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32" w:rsidRPr="00AA5A32" w:rsidRDefault="00AA5A32" w:rsidP="00AA5A32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AA5A32">
        <w:rPr>
          <w:rFonts w:ascii="Times New Roman" w:eastAsia="Calibri" w:hAnsi="Times New Roman" w:cs="Times New Roman"/>
          <w:b/>
          <w:caps/>
          <w:sz w:val="28"/>
          <w:szCs w:val="28"/>
        </w:rPr>
        <w:t>Состояние мозгового кровотока и когнитивные функции у пациентов с ишемической болезнью сердца, перенесших операцию коронарного шунтирования</w:t>
      </w:r>
    </w:p>
    <w:p w:rsidR="00AA5A32" w:rsidRPr="00AA5A32" w:rsidRDefault="00AA5A32" w:rsidP="00AA5A32">
      <w:pPr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AA5A32">
        <w:rPr>
          <w:rFonts w:ascii="Times New Roman" w:eastAsia="Calibri" w:hAnsi="Times New Roman" w:cs="Times New Roman"/>
          <w:sz w:val="24"/>
          <w:szCs w:val="24"/>
        </w:rPr>
        <w:t>Петрова М.М.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AA5A32">
        <w:rPr>
          <w:rFonts w:ascii="Times New Roman" w:eastAsia="Calibri" w:hAnsi="Times New Roman" w:cs="Times New Roman"/>
          <w:sz w:val="24"/>
          <w:szCs w:val="24"/>
        </w:rPr>
        <w:t>,Прокопенко С.В.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A5A32">
        <w:rPr>
          <w:rFonts w:ascii="Times New Roman" w:eastAsia="Calibri" w:hAnsi="Times New Roman" w:cs="Times New Roman"/>
          <w:sz w:val="24"/>
          <w:szCs w:val="24"/>
        </w:rPr>
        <w:t>,Еремина О.В.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AA5A32">
        <w:rPr>
          <w:rFonts w:ascii="Times New Roman" w:eastAsia="Calibri" w:hAnsi="Times New Roman" w:cs="Times New Roman"/>
          <w:sz w:val="24"/>
          <w:szCs w:val="24"/>
        </w:rPr>
        <w:t>, Можейко Е.Ю.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Каскаева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Д.С. 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AA5A32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., 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Ганкин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М.И.</w:t>
      </w: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:rsidR="00AA5A32" w:rsidRPr="00AA5A32" w:rsidRDefault="00AA5A32" w:rsidP="00AA5A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ГБОУ ВПО Красноярский государственный медицинский университет им. В.Ф. </w:t>
      </w:r>
      <w:proofErr w:type="spellStart"/>
      <w:proofErr w:type="gramStart"/>
      <w:r w:rsidRPr="00AA5A32">
        <w:rPr>
          <w:rFonts w:ascii="Times New Roman" w:eastAsia="Calibri" w:hAnsi="Times New Roman" w:cs="Times New Roman"/>
          <w:sz w:val="24"/>
          <w:szCs w:val="24"/>
        </w:rPr>
        <w:t>Войно-Ясенецкого</w:t>
      </w:r>
      <w:proofErr w:type="spellEnd"/>
      <w:proofErr w:type="gramEnd"/>
      <w:r w:rsidRPr="00AA5A32">
        <w:rPr>
          <w:rFonts w:ascii="Times New Roman" w:eastAsia="Calibri" w:hAnsi="Times New Roman" w:cs="Times New Roman"/>
          <w:sz w:val="24"/>
          <w:szCs w:val="24"/>
        </w:rPr>
        <w:t>, кафедра поликлинической терапии, семейной медицины и ЗОЖ с курсом ПО</w:t>
      </w:r>
    </w:p>
    <w:p w:rsidR="00AA5A32" w:rsidRPr="00AA5A32" w:rsidRDefault="00AA5A32" w:rsidP="00AA5A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ГБОУ ВПО Красноярский государственный медицинский университет им. В.Ф. </w:t>
      </w:r>
      <w:proofErr w:type="spellStart"/>
      <w:proofErr w:type="gramStart"/>
      <w:r w:rsidRPr="00AA5A32">
        <w:rPr>
          <w:rFonts w:ascii="Times New Roman" w:eastAsia="Calibri" w:hAnsi="Times New Roman" w:cs="Times New Roman"/>
          <w:sz w:val="24"/>
          <w:szCs w:val="24"/>
        </w:rPr>
        <w:t>Войно-Ясенецкого</w:t>
      </w:r>
      <w:proofErr w:type="spellEnd"/>
      <w:proofErr w:type="gramEnd"/>
      <w:r w:rsidRPr="00AA5A32">
        <w:rPr>
          <w:rFonts w:ascii="Times New Roman" w:eastAsia="Calibri" w:hAnsi="Times New Roman" w:cs="Times New Roman"/>
          <w:sz w:val="24"/>
          <w:szCs w:val="24"/>
        </w:rPr>
        <w:t>, кафедра нервных болезней с курсом медицинской реабилитации ПО</w:t>
      </w:r>
    </w:p>
    <w:p w:rsidR="00AA5A32" w:rsidRPr="00AA5A32" w:rsidRDefault="00AA5A32" w:rsidP="00AA5A3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Федеральное государственное бюджетное учреждение «Федеральный центр </w:t>
      </w:r>
      <w:proofErr w:type="gramStart"/>
      <w:r w:rsidRPr="00AA5A32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хирургии» Министерства здравоохранения Российской Федерации г. Красноярск</w:t>
      </w:r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5A32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- изучить    состояние мозгового кровотока и когнитивные функции у пациентов с ишемической болезнью сердца, перенесших коронарное шунтирования  в условиях искусственного кровообращения (ИК), и оценка влияния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цитиколина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на состояние высших мозговых функций в ранний и более поздний периоды после перенесенного оперативного вмешательства.</w:t>
      </w:r>
      <w:proofErr w:type="gramEnd"/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b/>
          <w:sz w:val="24"/>
          <w:szCs w:val="24"/>
        </w:rPr>
        <w:t>Материалы и методы.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На базе Федерального центра </w:t>
      </w:r>
      <w:proofErr w:type="gramStart"/>
      <w:r w:rsidRPr="00AA5A32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хирургии (г. Красноярск) обследовано 66 пациента с диагнозом ИБС мужского и женского пола. Пациенты были разделены на две группы. В основной группе (</w:t>
      </w:r>
      <w:r w:rsidRPr="00AA5A32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=36) в качестве средства церебральной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нейропротекции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использовали препарат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цитиколин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Цераксон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): внутривенно за  сутки до операции, в дозе 1000 мг, растворенный в 200 мл 0,9%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NaCl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>, затем в течение 7 суток после операции с последующим  приемом препарата в дозе 900 мг/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сут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>. внутрь в течение 2 месяцев. В группе сравнения (</w:t>
      </w:r>
      <w:r w:rsidRPr="00AA5A32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=30) в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периоперационном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периоде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нейропротекция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не проводилась.</w:t>
      </w:r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b/>
          <w:sz w:val="24"/>
          <w:szCs w:val="24"/>
        </w:rPr>
        <w:t>Результаты.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К 12-му месяцу после оперативного вмешательства удалось вернуть показатели когнитивных функций к исходным значениям.  В контрольной группе через 12 месяцев после  операции коронарного шунтирования когнитивные функции вернулись к дооперационному уровню лишь по тесту зрительное запоминание 5 слов (непосредственное воспроизведение). </w:t>
      </w:r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b/>
          <w:sz w:val="24"/>
          <w:szCs w:val="24"/>
        </w:rPr>
        <w:t>Заключение.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Нейропротективная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терапия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цитиколином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может </w:t>
      </w:r>
      <w:proofErr w:type="gramStart"/>
      <w:r w:rsidRPr="00AA5A32">
        <w:rPr>
          <w:rFonts w:ascii="Times New Roman" w:eastAsia="Calibri" w:hAnsi="Times New Roman" w:cs="Times New Roman"/>
          <w:sz w:val="24"/>
          <w:szCs w:val="24"/>
        </w:rPr>
        <w:t>рассматриваться</w:t>
      </w:r>
      <w:proofErr w:type="gram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как метод позволяющий улучшить состояния когнитивных функций пациента после таких повреждающих воздействий, как операция с применением искусственного </w:t>
      </w:r>
      <w:r w:rsidRPr="00AA5A3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кровообращения и тем самым достичь, наиболее высокого уровня повседневного функционирования пациентов после коронарного шунтирования. </w:t>
      </w:r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A5A32">
        <w:rPr>
          <w:rFonts w:ascii="Times New Roman" w:eastAsia="Calibri" w:hAnsi="Times New Roman" w:cs="Times New Roman"/>
          <w:b/>
          <w:sz w:val="24"/>
          <w:szCs w:val="24"/>
        </w:rPr>
        <w:t>Ключевые слова:</w:t>
      </w:r>
      <w:r w:rsidRPr="00AA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ишемическая болезнь сердца, когнитивные нарушения, коронарное шунтирование,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транскраниальная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5A32">
        <w:rPr>
          <w:rFonts w:ascii="Times New Roman" w:eastAsia="Calibri" w:hAnsi="Times New Roman" w:cs="Times New Roman"/>
          <w:sz w:val="24"/>
          <w:szCs w:val="24"/>
        </w:rPr>
        <w:t>доплерография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5A32" w:rsidRPr="00AA5A32" w:rsidRDefault="00AA5A32" w:rsidP="00AA5A3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A32">
        <w:rPr>
          <w:rFonts w:ascii="Times New Roman" w:eastAsia="Calibri" w:hAnsi="Times New Roman" w:cs="Times New Roman"/>
          <w:b/>
          <w:sz w:val="24"/>
          <w:szCs w:val="24"/>
        </w:rPr>
        <w:t>Автор, ответственный за переписку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A5A32">
        <w:rPr>
          <w:rFonts w:ascii="Times New Roman" w:eastAsia="Calibri" w:hAnsi="Times New Roman" w:cs="Times New Roman"/>
          <w:sz w:val="24"/>
          <w:szCs w:val="24"/>
          <w:lang w:val="en-US"/>
        </w:rPr>
        <w:t>Corresponding</w:t>
      </w:r>
      <w:r w:rsidRPr="00AA5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A32">
        <w:rPr>
          <w:rFonts w:ascii="Times New Roman" w:eastAsia="Calibri" w:hAnsi="Times New Roman" w:cs="Times New Roman"/>
          <w:sz w:val="24"/>
          <w:szCs w:val="24"/>
          <w:lang w:val="en-US"/>
        </w:rPr>
        <w:t>author</w:t>
      </w:r>
      <w:r w:rsidRPr="00AA5A32">
        <w:rPr>
          <w:rFonts w:ascii="Times New Roman" w:eastAsia="Calibri" w:hAnsi="Times New Roman" w:cs="Times New Roman"/>
          <w:sz w:val="24"/>
          <w:szCs w:val="24"/>
        </w:rPr>
        <w:t>):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eryomina</w:t>
      </w:r>
      <w:proofErr w:type="spellEnd"/>
      <w:r w:rsidRPr="00AA5A32">
        <w:rPr>
          <w:rFonts w:ascii="Times New Roman" w:eastAsia="Calibri" w:hAnsi="Times New Roman" w:cs="Times New Roman"/>
          <w:sz w:val="24"/>
          <w:szCs w:val="24"/>
        </w:rPr>
        <w:t>@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AA5A3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F75AD7" w:rsidRDefault="00F75AD7"/>
    <w:sectPr w:rsidR="00F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9"/>
    <w:rsid w:val="008468B9"/>
    <w:rsid w:val="00AA5A32"/>
    <w:rsid w:val="00F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2016-11-14T04:16:00Z</dcterms:created>
  <dcterms:modified xsi:type="dcterms:W3CDTF">2016-11-14T04:22:00Z</dcterms:modified>
</cp:coreProperties>
</file>