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FA" w:rsidRPr="001B429A" w:rsidRDefault="006416FA" w:rsidP="00641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РОЛЬ АЛКОГОЛЯ В РАЗВИТИИ ВНЕЗАПНОЙ СЕРДЕЧНОЙ СМЕРТ</w:t>
      </w:r>
      <w:r w:rsidRPr="0058169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ДАННЫМ РЕГИСТРА ГЕРМИНА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B429A">
        <w:rPr>
          <w:rFonts w:ascii="Times New Roman" w:hAnsi="Times New Roman" w:cs="Times New Roman"/>
          <w:b/>
          <w:sz w:val="24"/>
          <w:szCs w:val="24"/>
        </w:rPr>
        <w:t>еГистр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внЕзапной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сеРдечной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сМертности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трудоспособного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населенИя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бряНской</w:t>
      </w:r>
      <w:proofErr w:type="spellEnd"/>
      <w:r w:rsidRPr="001B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29A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81690" w:rsidRPr="009B5661" w:rsidRDefault="00581690" w:rsidP="00A734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1690">
        <w:rPr>
          <w:rFonts w:ascii="Times New Roman" w:hAnsi="Times New Roman" w:cs="Times New Roman"/>
          <w:sz w:val="24"/>
          <w:szCs w:val="24"/>
        </w:rPr>
        <w:t>Линчак Р.М.</w:t>
      </w:r>
      <w:r w:rsidRPr="005816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1690">
        <w:rPr>
          <w:rFonts w:ascii="Times New Roman" w:hAnsi="Times New Roman" w:cs="Times New Roman"/>
          <w:sz w:val="24"/>
          <w:szCs w:val="24"/>
        </w:rPr>
        <w:t>, Недбайкин А.М.</w:t>
      </w:r>
      <w:r w:rsidRPr="00581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81690">
        <w:rPr>
          <w:rFonts w:ascii="Times New Roman" w:hAnsi="Times New Roman" w:cs="Times New Roman"/>
          <w:sz w:val="24"/>
          <w:szCs w:val="24"/>
        </w:rPr>
        <w:t>, Семенцова Е.В.</w:t>
      </w:r>
      <w:r w:rsidR="002262DD" w:rsidRPr="002262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1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90">
        <w:rPr>
          <w:rFonts w:ascii="Times New Roman" w:hAnsi="Times New Roman" w:cs="Times New Roman"/>
          <w:sz w:val="24"/>
          <w:szCs w:val="24"/>
        </w:rPr>
        <w:t>Юсова</w:t>
      </w:r>
      <w:proofErr w:type="spellEnd"/>
      <w:r w:rsidRPr="00581690">
        <w:rPr>
          <w:rFonts w:ascii="Times New Roman" w:hAnsi="Times New Roman" w:cs="Times New Roman"/>
          <w:sz w:val="24"/>
          <w:szCs w:val="24"/>
        </w:rPr>
        <w:t xml:space="preserve"> И.А.</w:t>
      </w:r>
      <w:r w:rsidRPr="00581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81690">
        <w:rPr>
          <w:rFonts w:ascii="Times New Roman" w:hAnsi="Times New Roman" w:cs="Times New Roman"/>
          <w:sz w:val="24"/>
          <w:szCs w:val="24"/>
        </w:rPr>
        <w:t>, Струкова В.В.</w:t>
      </w:r>
      <w:r w:rsidRPr="005816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B5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661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="009B5661">
        <w:rPr>
          <w:rFonts w:ascii="Times New Roman" w:hAnsi="Times New Roman" w:cs="Times New Roman"/>
          <w:sz w:val="24"/>
          <w:szCs w:val="24"/>
        </w:rPr>
        <w:t xml:space="preserve"> А.Н.</w:t>
      </w:r>
      <w:r w:rsidR="009B566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73462" w:rsidRDefault="00A73462" w:rsidP="00641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690" w:rsidRPr="00581690" w:rsidRDefault="00581690" w:rsidP="00641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90">
        <w:rPr>
          <w:rFonts w:ascii="Times New Roman" w:hAnsi="Times New Roman" w:cs="Times New Roman"/>
          <w:sz w:val="24"/>
          <w:szCs w:val="24"/>
        </w:rPr>
        <w:t>1 – ФГБУ Государственный научно-исследовательский центр профилактической медицины Минздрава России, Москва</w:t>
      </w:r>
    </w:p>
    <w:p w:rsidR="00581690" w:rsidRDefault="00581690" w:rsidP="00641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90">
        <w:rPr>
          <w:rFonts w:ascii="Times New Roman" w:hAnsi="Times New Roman" w:cs="Times New Roman"/>
          <w:sz w:val="24"/>
          <w:szCs w:val="24"/>
        </w:rPr>
        <w:t>2 – ГАУЗ Брянский областной кардиологический диспансер, Брянск</w:t>
      </w:r>
    </w:p>
    <w:p w:rsidR="009B5661" w:rsidRPr="00581690" w:rsidRDefault="009B5661" w:rsidP="00641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ФГБНУ </w:t>
      </w:r>
      <w:r w:rsidRPr="0019328C">
        <w:rPr>
          <w:rFonts w:ascii="Times New Roman" w:hAnsi="Times New Roman" w:cs="Times New Roman"/>
          <w:sz w:val="24"/>
          <w:szCs w:val="24"/>
        </w:rPr>
        <w:t xml:space="preserve">НИИ общей реаниматологии им. В.А. </w:t>
      </w:r>
      <w:proofErr w:type="spellStart"/>
      <w:r w:rsidRPr="0019328C">
        <w:rPr>
          <w:rFonts w:ascii="Times New Roman" w:hAnsi="Times New Roman" w:cs="Times New Roman"/>
          <w:sz w:val="24"/>
          <w:szCs w:val="24"/>
        </w:rPr>
        <w:t>Неговского</w:t>
      </w:r>
      <w:proofErr w:type="spellEnd"/>
      <w:r w:rsidR="0019328C" w:rsidRPr="0019328C">
        <w:rPr>
          <w:rFonts w:ascii="Times New Roman" w:hAnsi="Times New Roman" w:cs="Times New Roman"/>
          <w:sz w:val="24"/>
          <w:szCs w:val="24"/>
        </w:rPr>
        <w:t>, Москва</w:t>
      </w:r>
    </w:p>
    <w:p w:rsidR="009B5661" w:rsidRDefault="009B5661" w:rsidP="006416F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09AF" w:rsidRDefault="00A109AF" w:rsidP="00641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05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3F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изучить роль алкоголя в развитии </w:t>
      </w:r>
      <w:r w:rsidRPr="00033F05">
        <w:rPr>
          <w:rFonts w:ascii="Times New Roman" w:hAnsi="Times New Roman" w:cs="Times New Roman"/>
          <w:sz w:val="24"/>
          <w:szCs w:val="24"/>
        </w:rPr>
        <w:t xml:space="preserve">внезапной сердечной смерти </w:t>
      </w:r>
      <w:r w:rsidR="00784E75">
        <w:rPr>
          <w:rFonts w:ascii="Times New Roman" w:hAnsi="Times New Roman" w:cs="Times New Roman"/>
          <w:sz w:val="24"/>
          <w:szCs w:val="24"/>
        </w:rPr>
        <w:t xml:space="preserve">(ВСС) </w:t>
      </w:r>
      <w:r w:rsidR="009A3C42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лиц </w:t>
      </w:r>
      <w:r w:rsidRPr="00033F05">
        <w:rPr>
          <w:rFonts w:ascii="Times New Roman" w:hAnsi="Times New Roman" w:cs="Times New Roman"/>
          <w:sz w:val="24"/>
          <w:szCs w:val="24"/>
        </w:rPr>
        <w:t>трудоспособного населения</w:t>
      </w:r>
      <w:r w:rsidRPr="00581690">
        <w:rPr>
          <w:rFonts w:ascii="Times New Roman" w:hAnsi="Times New Roman" w:cs="Times New Roman"/>
          <w:sz w:val="24"/>
          <w:szCs w:val="24"/>
        </w:rPr>
        <w:t>.</w:t>
      </w:r>
    </w:p>
    <w:p w:rsidR="00423DF9" w:rsidRPr="0091332D" w:rsidRDefault="00A109AF" w:rsidP="00423D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F05">
        <w:rPr>
          <w:rFonts w:ascii="Times New Roman" w:hAnsi="Times New Roman" w:cs="Times New Roman"/>
          <w:b/>
          <w:sz w:val="24"/>
          <w:szCs w:val="24"/>
        </w:rPr>
        <w:t>Материал и методы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Проанализирована </w:t>
      </w:r>
      <w:r w:rsidRPr="00C20870">
        <w:rPr>
          <w:rFonts w:ascii="Times New Roman" w:hAnsi="Times New Roman" w:cs="Times New Roman"/>
          <w:sz w:val="24"/>
          <w:szCs w:val="24"/>
        </w:rPr>
        <w:t>медицинская документация</w:t>
      </w:r>
      <w:r>
        <w:rPr>
          <w:rFonts w:ascii="Times New Roman" w:hAnsi="Times New Roman" w:cs="Times New Roman"/>
          <w:sz w:val="24"/>
          <w:szCs w:val="24"/>
        </w:rPr>
        <w:t xml:space="preserve"> 1447</w:t>
      </w:r>
      <w:r w:rsidRPr="00767D6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A6B10" w:rsidRPr="00CA6B10">
        <w:rPr>
          <w:rFonts w:ascii="Times New Roman" w:hAnsi="Times New Roman" w:cs="Times New Roman"/>
          <w:sz w:val="24"/>
          <w:szCs w:val="24"/>
        </w:rPr>
        <w:t xml:space="preserve"> </w:t>
      </w:r>
      <w:r w:rsidR="00CA6B10">
        <w:rPr>
          <w:rFonts w:ascii="Times New Roman" w:hAnsi="Times New Roman" w:cs="Times New Roman"/>
          <w:sz w:val="24"/>
          <w:szCs w:val="24"/>
        </w:rPr>
        <w:t>трудоспособного возраста Брянской области в 2012 году</w:t>
      </w:r>
      <w:r>
        <w:rPr>
          <w:rFonts w:ascii="Times New Roman" w:hAnsi="Times New Roman" w:cs="Times New Roman"/>
          <w:sz w:val="24"/>
          <w:szCs w:val="24"/>
        </w:rPr>
        <w:t>, умерших</w:t>
      </w:r>
      <w:r w:rsidRPr="00767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причине болезней системы кровообращения</w:t>
      </w:r>
      <w:r w:rsidRPr="00C20870">
        <w:rPr>
          <w:rFonts w:ascii="Times New Roman" w:hAnsi="Times New Roman" w:cs="Times New Roman"/>
          <w:sz w:val="24"/>
          <w:szCs w:val="24"/>
        </w:rPr>
        <w:t xml:space="preserve">: </w:t>
      </w:r>
      <w:r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медицинская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карта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амбулаторного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больного</w:t>
      </w:r>
      <w:r w:rsidRPr="006A37C0">
        <w:rPr>
          <w:rFonts w:ascii="Times New Roman" w:hAnsi="Times New Roman" w:cs="Times New Roman"/>
          <w:sz w:val="24"/>
          <w:szCs w:val="24"/>
        </w:rPr>
        <w:t xml:space="preserve">, </w:t>
      </w:r>
      <w:r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медицинская карта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23DF9">
        <w:rPr>
          <w:rFonts w:ascii="Times New Roman" w:hAnsi="Times New Roman" w:cs="Times New Roman"/>
          <w:sz w:val="24"/>
          <w:szCs w:val="24"/>
          <w:shd w:val="clear" w:color="auto" w:fill="FFFFFF"/>
        </w:rPr>
        <w:t>стационарного пациента</w:t>
      </w:r>
      <w:r w:rsidRPr="006A37C0">
        <w:rPr>
          <w:rFonts w:ascii="Times New Roman" w:hAnsi="Times New Roman" w:cs="Times New Roman"/>
          <w:sz w:val="24"/>
          <w:szCs w:val="24"/>
        </w:rPr>
        <w:t>, м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едицинское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свидетельство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смерти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 судебно-</w:t>
      </w:r>
      <w:r w:rsidR="00423D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медицинского исследования трупа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патологоанатомического</w:t>
      </w:r>
      <w:r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DF9">
        <w:rPr>
          <w:rFonts w:ascii="Times New Roman" w:hAnsi="Times New Roman" w:cs="Times New Roman"/>
          <w:sz w:val="24"/>
          <w:szCs w:val="24"/>
        </w:rPr>
        <w:t xml:space="preserve">Критериям ВСС соответствовало 106 случаев. </w:t>
      </w:r>
      <w:r>
        <w:rPr>
          <w:rFonts w:ascii="Times New Roman" w:hAnsi="Times New Roman" w:cs="Times New Roman"/>
          <w:sz w:val="24"/>
          <w:szCs w:val="24"/>
        </w:rPr>
        <w:t>По унифицированной анкете п</w:t>
      </w:r>
      <w:r w:rsidRPr="00C20870">
        <w:rPr>
          <w:rFonts w:ascii="Times New Roman" w:hAnsi="Times New Roman" w:cs="Times New Roman"/>
          <w:sz w:val="24"/>
          <w:szCs w:val="24"/>
        </w:rPr>
        <w:t xml:space="preserve">роводился опрос </w:t>
      </w:r>
      <w:r w:rsidR="00CA6B10">
        <w:rPr>
          <w:rFonts w:ascii="Times New Roman" w:hAnsi="Times New Roman" w:cs="Times New Roman"/>
          <w:sz w:val="24"/>
          <w:szCs w:val="24"/>
        </w:rPr>
        <w:t xml:space="preserve">26 </w:t>
      </w:r>
      <w:r w:rsidRPr="00C20870">
        <w:rPr>
          <w:rFonts w:ascii="Times New Roman" w:hAnsi="Times New Roman" w:cs="Times New Roman"/>
          <w:sz w:val="24"/>
          <w:szCs w:val="24"/>
        </w:rPr>
        <w:t>родственников умерших и медицинских сотрудников</w:t>
      </w:r>
      <w:r w:rsidR="00CA6B10">
        <w:rPr>
          <w:rFonts w:ascii="Times New Roman" w:hAnsi="Times New Roman" w:cs="Times New Roman"/>
          <w:sz w:val="24"/>
          <w:szCs w:val="24"/>
        </w:rPr>
        <w:t>, с которыми был установлен контакт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DF9">
        <w:rPr>
          <w:rFonts w:ascii="Times New Roman" w:hAnsi="Times New Roman" w:cs="Times New Roman"/>
          <w:sz w:val="24"/>
          <w:szCs w:val="24"/>
        </w:rPr>
        <w:t xml:space="preserve"> При секционном исследовании </w:t>
      </w:r>
      <w:r w:rsidR="00CA6B10">
        <w:rPr>
          <w:rFonts w:ascii="Times New Roman" w:hAnsi="Times New Roman" w:cs="Times New Roman"/>
          <w:sz w:val="24"/>
          <w:szCs w:val="24"/>
        </w:rPr>
        <w:t xml:space="preserve">61 трупа </w:t>
      </w:r>
      <w:r w:rsidR="00423DF9">
        <w:rPr>
          <w:rFonts w:ascii="Times New Roman" w:hAnsi="Times New Roman" w:cs="Times New Roman"/>
          <w:sz w:val="24"/>
          <w:szCs w:val="24"/>
        </w:rPr>
        <w:t>изучалась концентрация алкоголя в крови, на основании которой определялась с</w:t>
      </w:r>
      <w:r w:rsidR="00423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 алкогольной интоксикации.</w:t>
      </w:r>
    </w:p>
    <w:p w:rsidR="00A109AF" w:rsidRPr="00125C80" w:rsidRDefault="00125C80" w:rsidP="00A10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F0">
        <w:rPr>
          <w:rFonts w:ascii="Times New Roman" w:hAnsi="Times New Roman" w:cs="Times New Roman"/>
          <w:b/>
          <w:sz w:val="24"/>
          <w:szCs w:val="24"/>
        </w:rPr>
        <w:t>Результаты.</w:t>
      </w:r>
      <w:r>
        <w:rPr>
          <w:rFonts w:ascii="Times New Roman" w:hAnsi="Times New Roman" w:cs="Times New Roman"/>
          <w:sz w:val="24"/>
          <w:szCs w:val="24"/>
        </w:rPr>
        <w:t xml:space="preserve"> По данным официальных медицинских документов, на долю алкогольной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(код МКБ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D0577">
        <w:rPr>
          <w:rFonts w:ascii="Times New Roman" w:hAnsi="Times New Roman" w:cs="Times New Roman"/>
          <w:sz w:val="24"/>
          <w:szCs w:val="24"/>
        </w:rPr>
        <w:t>42.6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5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приходится 7% от всех причин смертности внезапно умерших лиц трудоспособного возраста. В амбулаторных картах и историях болезней факт злоупотребления алкоголем зафиксирован у 36% лиц, обращавшихся за медицинской помощью при жизни. Родственники </w:t>
      </w:r>
      <w:r w:rsidR="000E1FF0">
        <w:rPr>
          <w:rFonts w:ascii="Times New Roman" w:hAnsi="Times New Roman" w:cs="Times New Roman"/>
          <w:sz w:val="24"/>
          <w:szCs w:val="24"/>
        </w:rPr>
        <w:t xml:space="preserve">и/или медицинские сотрудники, непосредственно контактировавшие при жизни с умершими людьми, </w:t>
      </w:r>
      <w:r>
        <w:rPr>
          <w:rFonts w:ascii="Times New Roman" w:hAnsi="Times New Roman" w:cs="Times New Roman"/>
          <w:sz w:val="24"/>
          <w:szCs w:val="24"/>
        </w:rPr>
        <w:t>подтверд</w:t>
      </w:r>
      <w:r w:rsidR="000E1FF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злоупотребление алкоголем в 42% случаев.</w:t>
      </w:r>
      <w:r w:rsidR="000E1FF0">
        <w:rPr>
          <w:rFonts w:ascii="Times New Roman" w:hAnsi="Times New Roman" w:cs="Times New Roman"/>
          <w:sz w:val="24"/>
          <w:szCs w:val="24"/>
        </w:rPr>
        <w:t xml:space="preserve"> При исследовании трупной крови алкоголь обнаружен в 27% образцов, при этом в половине случаев концентрация алкоголя соответствовала опьянению более чем средней степени тяжести.</w:t>
      </w:r>
    </w:p>
    <w:p w:rsidR="00A109AF" w:rsidRPr="00581690" w:rsidRDefault="000E1FF0" w:rsidP="00A10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F0">
        <w:rPr>
          <w:rFonts w:ascii="Times New Roman" w:hAnsi="Times New Roman" w:cs="Times New Roman"/>
          <w:b/>
          <w:sz w:val="24"/>
          <w:szCs w:val="24"/>
        </w:rPr>
        <w:t>Заключение.</w:t>
      </w:r>
      <w:r>
        <w:rPr>
          <w:rFonts w:ascii="Times New Roman" w:hAnsi="Times New Roman" w:cs="Times New Roman"/>
          <w:sz w:val="24"/>
          <w:szCs w:val="24"/>
        </w:rPr>
        <w:t xml:space="preserve"> Алкоголь играет значительную роль в развитии ВСС у лиц трудоспособного возраста. Злоупотребление спиртными напитками при жизни приводит к развитию и прогрессированию структурно-функциональных изменений сердца – субстрата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желудочковых аритмий. Помимо этого, во многих случаях алкоголь может являться пусковым фактором для развития фатальных нарушений ритма.</w:t>
      </w:r>
    </w:p>
    <w:p w:rsidR="002262DD" w:rsidRDefault="00E33E99" w:rsidP="007348CF">
      <w:pPr>
        <w:tabs>
          <w:tab w:val="left" w:pos="796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E99">
        <w:rPr>
          <w:rFonts w:ascii="Times New Roman" w:hAnsi="Times New Roman"/>
          <w:b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внезапная сердечная смерть, </w:t>
      </w:r>
      <w:r w:rsidR="00A109AF">
        <w:rPr>
          <w:rFonts w:ascii="Times New Roman" w:hAnsi="Times New Roman"/>
          <w:sz w:val="24"/>
          <w:szCs w:val="24"/>
        </w:rPr>
        <w:t>алкоголь, регистр</w:t>
      </w:r>
      <w:r w:rsidR="007348CF">
        <w:rPr>
          <w:rFonts w:ascii="Times New Roman" w:hAnsi="Times New Roman"/>
          <w:sz w:val="24"/>
          <w:szCs w:val="24"/>
        </w:rPr>
        <w:tab/>
      </w:r>
    </w:p>
    <w:p w:rsidR="00E33E99" w:rsidRDefault="00E33E99" w:rsidP="004826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2877" w:rsidRPr="00CB2877" w:rsidRDefault="00CB2877" w:rsidP="00CB28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B2877">
        <w:rPr>
          <w:rFonts w:ascii="Times New Roman" w:hAnsi="Times New Roman"/>
          <w:b/>
          <w:sz w:val="24"/>
          <w:szCs w:val="24"/>
          <w:lang w:val="en-US"/>
        </w:rPr>
        <w:t>Aim.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B2877">
        <w:rPr>
          <w:rFonts w:ascii="Times New Roman" w:hAnsi="Times New Roman"/>
          <w:sz w:val="24"/>
          <w:szCs w:val="24"/>
          <w:lang w:val="en-US"/>
        </w:rPr>
        <w:t>To explore the role of alcohol in the development of sudden cardiac death (SCD) of working-age population.</w:t>
      </w:r>
      <w:proofErr w:type="gramEnd"/>
    </w:p>
    <w:p w:rsidR="00CB2877" w:rsidRPr="002112E2" w:rsidRDefault="00CB2877" w:rsidP="00CB28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B2877">
        <w:rPr>
          <w:rFonts w:ascii="Times New Roman" w:hAnsi="Times New Roman"/>
          <w:b/>
          <w:sz w:val="24"/>
          <w:szCs w:val="24"/>
          <w:lang w:val="en-US"/>
        </w:rPr>
        <w:t>Material and methods.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We analyzed </w:t>
      </w:r>
      <w:r w:rsidR="002112E2" w:rsidRPr="002112E2">
        <w:rPr>
          <w:rFonts w:ascii="Times New Roman" w:hAnsi="Times New Roman"/>
          <w:sz w:val="24"/>
          <w:szCs w:val="24"/>
          <w:lang w:val="en-US"/>
        </w:rPr>
        <w:t xml:space="preserve">the medical records </w:t>
      </w:r>
      <w:r w:rsidR="002112E2" w:rsidRPr="00CB2877">
        <w:rPr>
          <w:rFonts w:ascii="Times New Roman" w:hAnsi="Times New Roman"/>
          <w:sz w:val="24"/>
          <w:szCs w:val="24"/>
          <w:lang w:val="en-US"/>
        </w:rPr>
        <w:t>(outpatient and hospital cards, autopsy reports, medical certificates of death)</w:t>
      </w:r>
      <w:r w:rsidR="002112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12E2" w:rsidRPr="002112E2">
        <w:rPr>
          <w:rFonts w:ascii="Times New Roman" w:hAnsi="Times New Roman"/>
          <w:sz w:val="24"/>
          <w:szCs w:val="24"/>
          <w:lang w:val="en-US"/>
        </w:rPr>
        <w:t>of 1,447 working age pop</w:t>
      </w:r>
      <w:r w:rsidR="002112E2">
        <w:rPr>
          <w:rFonts w:ascii="Times New Roman" w:hAnsi="Times New Roman"/>
          <w:sz w:val="24"/>
          <w:szCs w:val="24"/>
          <w:lang w:val="en-US"/>
        </w:rPr>
        <w:t xml:space="preserve">ulation of </w:t>
      </w:r>
      <w:r w:rsidR="002112E2" w:rsidRPr="002112E2">
        <w:rPr>
          <w:rFonts w:ascii="Times New Roman" w:hAnsi="Times New Roman"/>
          <w:sz w:val="24"/>
          <w:szCs w:val="24"/>
          <w:lang w:val="en-US"/>
        </w:rPr>
        <w:t xml:space="preserve">the Bryansk region in 2012, </w:t>
      </w:r>
      <w:r w:rsidR="002112E2" w:rsidRPr="00CB2877">
        <w:rPr>
          <w:rFonts w:ascii="Times New Roman" w:hAnsi="Times New Roman"/>
          <w:sz w:val="24"/>
          <w:szCs w:val="24"/>
          <w:lang w:val="en-US"/>
        </w:rPr>
        <w:t>died due to cardiovascular diseases</w:t>
      </w:r>
      <w:r w:rsidRPr="00CB2877">
        <w:rPr>
          <w:rFonts w:ascii="Times New Roman" w:hAnsi="Times New Roman"/>
          <w:sz w:val="24"/>
          <w:szCs w:val="24"/>
          <w:lang w:val="en-US"/>
        </w:rPr>
        <w:t xml:space="preserve">. 106 cases correspond to criteria of SCD. </w:t>
      </w:r>
      <w:r w:rsidR="002112E2" w:rsidRPr="002112E2">
        <w:rPr>
          <w:rFonts w:ascii="Times New Roman" w:hAnsi="Times New Roman"/>
          <w:sz w:val="24"/>
          <w:szCs w:val="24"/>
          <w:lang w:val="en-US"/>
        </w:rPr>
        <w:t xml:space="preserve">According to the unified questionnaire </w:t>
      </w:r>
      <w:r w:rsidR="002112E2">
        <w:rPr>
          <w:rFonts w:ascii="Times New Roman" w:hAnsi="Times New Roman"/>
          <w:sz w:val="24"/>
          <w:szCs w:val="24"/>
          <w:lang w:val="en-US"/>
        </w:rPr>
        <w:t xml:space="preserve">we </w:t>
      </w:r>
      <w:r w:rsidR="002112E2" w:rsidRPr="002112E2">
        <w:rPr>
          <w:rFonts w:ascii="Times New Roman" w:hAnsi="Times New Roman"/>
          <w:sz w:val="24"/>
          <w:szCs w:val="24"/>
          <w:lang w:val="en-US"/>
        </w:rPr>
        <w:t xml:space="preserve">surveyed 26 relatives of the deceased and the medical staff with </w:t>
      </w:r>
      <w:proofErr w:type="gramStart"/>
      <w:r w:rsidR="002112E2" w:rsidRPr="002112E2">
        <w:rPr>
          <w:rFonts w:ascii="Times New Roman" w:hAnsi="Times New Roman"/>
          <w:sz w:val="24"/>
          <w:szCs w:val="24"/>
          <w:lang w:val="en-US"/>
        </w:rPr>
        <w:t>whom</w:t>
      </w:r>
      <w:proofErr w:type="gramEnd"/>
      <w:r w:rsidR="002112E2" w:rsidRPr="002112E2">
        <w:rPr>
          <w:rFonts w:ascii="Times New Roman" w:hAnsi="Times New Roman"/>
          <w:sz w:val="24"/>
          <w:szCs w:val="24"/>
          <w:lang w:val="en-US"/>
        </w:rPr>
        <w:t xml:space="preserve"> contact was established. During sectional study 61 corpses the alcohol concentration was determined in the blood.</w:t>
      </w:r>
    </w:p>
    <w:p w:rsidR="00CB2877" w:rsidRPr="00CB2877" w:rsidRDefault="00CB2877" w:rsidP="00CB28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B2877">
        <w:rPr>
          <w:rFonts w:ascii="Times New Roman" w:hAnsi="Times New Roman"/>
          <w:b/>
          <w:sz w:val="24"/>
          <w:szCs w:val="24"/>
          <w:lang w:val="en-US"/>
        </w:rPr>
        <w:t>Results.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According to official medical documents, the share of alcoholic cardiomyopathy (I42.6 ICD code) was 7% of all causes of died persons. The alcohol abuse was recorded in 36% outpatient and/or hospital cards. Relatives and/or medical staff who directly contacted with died persons in life, have confirmed alcohol abuse in 42% of cases. The alcohol in blood was found in 27% cases of sectional study, besides in half cases the concentration of alcohol was corresponded to intoxication more than moderate.</w:t>
      </w:r>
    </w:p>
    <w:p w:rsidR="00CB2877" w:rsidRPr="00CB2877" w:rsidRDefault="00CB2877" w:rsidP="00CB28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B2877">
        <w:rPr>
          <w:rFonts w:ascii="Times New Roman" w:hAnsi="Times New Roman"/>
          <w:b/>
          <w:sz w:val="24"/>
          <w:szCs w:val="24"/>
          <w:lang w:val="en-US"/>
        </w:rPr>
        <w:t>Conclusion.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Alcohol plays a significant role in the development of SCD in people of working age. Alcohol abuse during lifetime leads to the development and progression of structural and functional changes in the heart - a substrate for life-threatening ventricular arrhythmias. In addition, in many cases, alcohol can be a trigger factor for the development of fatal arrhythmias.</w:t>
      </w:r>
    </w:p>
    <w:p w:rsidR="00303E76" w:rsidRPr="00CB2877" w:rsidRDefault="00CB2877" w:rsidP="00CB28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B2877">
        <w:rPr>
          <w:rFonts w:ascii="Times New Roman" w:hAnsi="Times New Roman"/>
          <w:b/>
          <w:sz w:val="24"/>
          <w:szCs w:val="24"/>
          <w:lang w:val="en-US"/>
        </w:rPr>
        <w:t>Keywords.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B2877">
        <w:rPr>
          <w:rFonts w:ascii="Times New Roman" w:hAnsi="Times New Roman"/>
          <w:sz w:val="24"/>
          <w:szCs w:val="24"/>
          <w:lang w:val="en-US"/>
        </w:rPr>
        <w:t>sudden</w:t>
      </w:r>
      <w:proofErr w:type="gramEnd"/>
      <w:r w:rsidRPr="00CB2877">
        <w:rPr>
          <w:rFonts w:ascii="Times New Roman" w:hAnsi="Times New Roman"/>
          <w:sz w:val="24"/>
          <w:szCs w:val="24"/>
          <w:lang w:val="en-US"/>
        </w:rPr>
        <w:t xml:space="preserve"> cardiac death, alcohol,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CB2877">
        <w:rPr>
          <w:rFonts w:ascii="Times New Roman" w:hAnsi="Times New Roman"/>
          <w:sz w:val="24"/>
          <w:szCs w:val="24"/>
          <w:lang w:val="en-US"/>
        </w:rPr>
        <w:t>egister</w:t>
      </w:r>
    </w:p>
    <w:p w:rsidR="00D368DE" w:rsidRPr="00D368DE" w:rsidRDefault="00D368DE" w:rsidP="004826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2141" w:rsidRDefault="007B2141" w:rsidP="00913C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41">
        <w:rPr>
          <w:rFonts w:ascii="Times New Roman" w:hAnsi="Times New Roman" w:cs="Times New Roman"/>
          <w:sz w:val="24"/>
          <w:szCs w:val="24"/>
        </w:rPr>
        <w:t>К настоящему времени можно считать доказанной отрицательную роль избыточного употребления алкоголя в высокой смертности населения России [1]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2141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7B2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смертности в перерасчете на литр потребления алкоголя в Российской Федерации  значительно выше аналогичных показателей США и стран Западной Европы 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B2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некоторым данным, крайне высокий уровень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алкоголя в 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стране, а также его характер (преобладание крепких спиртных напитков в структуре употребляемого алкоголя), являются причиной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преждевременной, потенциально предотвратимой смерти около 500 тыс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ежегодно 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7A570A" w:rsidRDefault="009A3C42" w:rsidP="00913C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 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подтверждают ассоциацию избыточного потребления алкоголя и </w:t>
      </w:r>
      <w:r w:rsidR="006C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ишемической болезн</w:t>
      </w:r>
      <w:r w:rsidR="00B8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C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сердца (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r w:rsidR="006C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B8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инсульта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гипертонической болезни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некоторых онкологических заболеваний 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7,8</w:t>
      </w:r>
      <w:r w:rsidR="007A570A" w:rsidRP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Непосредственными причинами смерти лиц,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страдающих алкоголизмом, чаще всего являются соматические расстройства (58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а также насильственные факторы (травмы, отравления, утопления – 22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</w:t>
      </w:r>
      <w:r w:rsidR="00C6781E" w:rsidRP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F64EC" w:rsidRPr="00FF6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6781E" w:rsidRP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Причем, в структуре соматических заболеваний доминирует патология дыхательной (50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proofErr w:type="gramStart"/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и нервной (16</w:t>
      </w:r>
      <w:r w:rsidR="00DA7D52" w:rsidRPr="00DA7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7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систем.</w:t>
      </w:r>
    </w:p>
    <w:p w:rsidR="009A6912" w:rsidRDefault="00996965" w:rsidP="0091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взаимосвязи употребления алкоголя и развития внезапной сердечной смерти (ВСС) неоднозначны. По некоторым данным, небольшие дозы алкоголя обладают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эффектом в отношении </w:t>
      </w:r>
      <w:r w:rsidR="00815030">
        <w:rPr>
          <w:rFonts w:ascii="Times New Roman" w:hAnsi="Times New Roman" w:cs="Times New Roman"/>
          <w:sz w:val="24"/>
          <w:szCs w:val="24"/>
        </w:rPr>
        <w:t>фатальных</w:t>
      </w:r>
      <w:r>
        <w:rPr>
          <w:rFonts w:ascii="Times New Roman" w:hAnsi="Times New Roman" w:cs="Times New Roman"/>
          <w:sz w:val="24"/>
          <w:szCs w:val="24"/>
        </w:rPr>
        <w:t xml:space="preserve"> желудочковых нарушений ритма </w:t>
      </w:r>
      <w:r w:rsidRPr="00996965">
        <w:rPr>
          <w:rFonts w:ascii="Times New Roman" w:hAnsi="Times New Roman" w:cs="Times New Roman"/>
          <w:sz w:val="24"/>
          <w:szCs w:val="24"/>
        </w:rPr>
        <w:t>[</w:t>
      </w:r>
      <w:r w:rsidR="00FF64EC" w:rsidRPr="00FF64EC">
        <w:rPr>
          <w:rFonts w:ascii="Times New Roman" w:hAnsi="Times New Roman" w:cs="Times New Roman"/>
          <w:sz w:val="24"/>
          <w:szCs w:val="24"/>
        </w:rPr>
        <w:t>9</w:t>
      </w:r>
      <w:r w:rsidRPr="0099696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64EC">
        <w:rPr>
          <w:rFonts w:ascii="Times New Roman" w:hAnsi="Times New Roman" w:cs="Times New Roman"/>
          <w:sz w:val="24"/>
          <w:szCs w:val="24"/>
        </w:rPr>
        <w:t>в других работах показано</w:t>
      </w:r>
      <w:r>
        <w:rPr>
          <w:rFonts w:ascii="Times New Roman" w:hAnsi="Times New Roman" w:cs="Times New Roman"/>
          <w:sz w:val="24"/>
          <w:szCs w:val="24"/>
        </w:rPr>
        <w:t>, что избыточное у</w:t>
      </w:r>
      <w:r w:rsidR="006C00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6C008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ебление, особенно крепких спиртных напитков, существенно повышает риск ВСС </w:t>
      </w:r>
      <w:r w:rsidRPr="00996965">
        <w:rPr>
          <w:rFonts w:ascii="Times New Roman" w:hAnsi="Times New Roman" w:cs="Times New Roman"/>
          <w:sz w:val="24"/>
          <w:szCs w:val="24"/>
        </w:rPr>
        <w:t>[</w:t>
      </w:r>
      <w:r w:rsidR="00FF64EC">
        <w:rPr>
          <w:rFonts w:ascii="Times New Roman" w:hAnsi="Times New Roman" w:cs="Times New Roman"/>
          <w:sz w:val="24"/>
          <w:szCs w:val="24"/>
        </w:rPr>
        <w:t>10</w:t>
      </w:r>
      <w:r w:rsidRPr="0099696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60E6">
        <w:rPr>
          <w:rFonts w:ascii="Times New Roman" w:hAnsi="Times New Roman" w:cs="Times New Roman"/>
          <w:sz w:val="24"/>
          <w:szCs w:val="24"/>
        </w:rPr>
        <w:t xml:space="preserve">Наиболее вероятным непосредственным механизмом ВСС в подобных случаях является </w:t>
      </w:r>
      <w:proofErr w:type="spellStart"/>
      <w:r w:rsidR="000260E6">
        <w:rPr>
          <w:rFonts w:ascii="Times New Roman" w:hAnsi="Times New Roman" w:cs="Times New Roman"/>
          <w:sz w:val="24"/>
          <w:szCs w:val="24"/>
        </w:rPr>
        <w:t>жизнеугрожающая</w:t>
      </w:r>
      <w:proofErr w:type="spellEnd"/>
      <w:r w:rsidR="000260E6">
        <w:rPr>
          <w:rFonts w:ascii="Times New Roman" w:hAnsi="Times New Roman" w:cs="Times New Roman"/>
          <w:sz w:val="24"/>
          <w:szCs w:val="24"/>
        </w:rPr>
        <w:t xml:space="preserve"> желудочковая тахикардия типа «пируэт» </w:t>
      </w:r>
      <w:r w:rsidR="000260E6" w:rsidRPr="000260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60E6" w:rsidRPr="000260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torsade</w:t>
      </w:r>
      <w:proofErr w:type="spellEnd"/>
      <w:r w:rsidR="000260E6" w:rsidRPr="000260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spellEnd"/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pointes</w:t>
      </w:r>
      <w:proofErr w:type="spellEnd"/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развивающаяся на фоне удлинения интервала </w:t>
      </w:r>
      <w:r w:rsidR="000260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QT</w:t>
      </w:r>
      <w:r w:rsid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весьма часто регистрируется у лиц, злоупотребляющих алкоголем </w:t>
      </w:r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0260E6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779F" w:rsidRPr="00C2464F" w:rsidRDefault="00AE779F" w:rsidP="0091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национальных рекомендациях по определению риска и профилактике ВСС </w:t>
      </w:r>
      <w:r w:rsidRPr="00AE779F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E779F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подчеркивается, что одним из провоцирующих факторов для развития фатальных желудочковых нарушений ритма являются токсические воздействия, в том числе на фоне злоупотребления алкоголем. </w:t>
      </w:r>
      <w:r w:rsidR="006C008A">
        <w:rPr>
          <w:rFonts w:ascii="Times New Roman" w:hAnsi="Times New Roman" w:cs="Times New Roman"/>
          <w:sz w:val="24"/>
          <w:szCs w:val="24"/>
          <w:shd w:val="clear" w:color="auto" w:fill="FFFFFF"/>
        </w:rPr>
        <w:t>Ретроспективное перекрестное исследование, выполненное в Словении в период 2000-2001 гг.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008A">
        <w:rPr>
          <w:rFonts w:ascii="Times New Roman" w:hAnsi="Times New Roman" w:cs="Times New Roman"/>
          <w:sz w:val="24"/>
          <w:szCs w:val="24"/>
          <w:shd w:val="clear" w:color="auto" w:fill="FFFFFF"/>
        </w:rPr>
        <w:t>в виде анкетирования родственников и врачей 309 внезапно умерших лиц с факторами риска ИБС, показало существенное увеличение относительного риска (ОР) ВСС в течение ближайших 2 часов после употребления алкоголя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464F" w:rsidRP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C2464F" w:rsidRP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6C0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Среди тех, кто употреблял алкоголь при жизни, ОР ВСС значительно возрастал по сравнению с группой не употреблявших спиртных напитков: от 2,66 среди лиц с низкой физической активностью до 52,15 – среди лиц с исходно повышенной частотой сердечных сокращений. 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Возможно, что непосредственной причиной ВСС в большинстве подобных случаев является обострение или дебют ИБС, спровоцированное 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употреблением алкоголя.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>Так, п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>о данным исследова</w:t>
      </w:r>
      <w:r w:rsidR="00382EF9">
        <w:rPr>
          <w:rFonts w:ascii="Times New Roman" w:hAnsi="Times New Roman" w:cs="Times New Roman"/>
          <w:sz w:val="24"/>
          <w:szCs w:val="24"/>
          <w:shd w:val="clear" w:color="auto" w:fill="FFFFFF"/>
        </w:rPr>
        <w:t>ния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464F" w:rsidRP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C2464F" w:rsidRP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участием 3869 больных с инфарктом миокарда (ИМ)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выполненного в США в 1989-1996гг., употребление 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крепких спиртных напитков (но не пива или вина) </w:t>
      </w:r>
      <w:r w:rsidR="00C24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увеличивает ОР развития 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 в 1,72 раза, однако только у лиц, не употреблявших до этого алкоголь ежедневно в течение </w:t>
      </w:r>
      <w:r w:rsidR="00382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предшествующего </w:t>
      </w:r>
      <w:r w:rsidR="00427239">
        <w:rPr>
          <w:rFonts w:ascii="Times New Roman" w:hAnsi="Times New Roman" w:cs="Times New Roman"/>
          <w:sz w:val="24"/>
          <w:szCs w:val="24"/>
          <w:shd w:val="clear" w:color="auto" w:fill="FFFFFF"/>
        </w:rPr>
        <w:t>длительного периода времени.</w:t>
      </w:r>
    </w:p>
    <w:p w:rsidR="00581690" w:rsidRPr="00581690" w:rsidRDefault="00581690" w:rsidP="0091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0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516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1F4" w:rsidRPr="009A3C42">
        <w:rPr>
          <w:rFonts w:ascii="Times New Roman" w:hAnsi="Times New Roman" w:cs="Times New Roman"/>
          <w:sz w:val="24"/>
          <w:szCs w:val="24"/>
        </w:rPr>
        <w:t>стало</w:t>
      </w:r>
      <w:r w:rsidR="00516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661">
        <w:rPr>
          <w:rFonts w:ascii="Times New Roman" w:hAnsi="Times New Roman" w:cs="Times New Roman"/>
          <w:sz w:val="24"/>
          <w:szCs w:val="24"/>
        </w:rPr>
        <w:t>изуч</w:t>
      </w:r>
      <w:r w:rsidR="005161F4">
        <w:rPr>
          <w:rFonts w:ascii="Times New Roman" w:hAnsi="Times New Roman" w:cs="Times New Roman"/>
          <w:sz w:val="24"/>
          <w:szCs w:val="24"/>
        </w:rPr>
        <w:t>ение</w:t>
      </w:r>
      <w:r w:rsidR="00387806">
        <w:rPr>
          <w:rFonts w:ascii="Times New Roman" w:hAnsi="Times New Roman" w:cs="Times New Roman"/>
          <w:sz w:val="24"/>
          <w:szCs w:val="24"/>
        </w:rPr>
        <w:t xml:space="preserve"> возможн</w:t>
      </w:r>
      <w:r w:rsidR="005161F4">
        <w:rPr>
          <w:rFonts w:ascii="Times New Roman" w:hAnsi="Times New Roman" w:cs="Times New Roman"/>
          <w:sz w:val="24"/>
          <w:szCs w:val="24"/>
        </w:rPr>
        <w:t>ой</w:t>
      </w:r>
      <w:r w:rsidR="00387806">
        <w:rPr>
          <w:rFonts w:ascii="Times New Roman" w:hAnsi="Times New Roman" w:cs="Times New Roman"/>
          <w:sz w:val="24"/>
          <w:szCs w:val="24"/>
        </w:rPr>
        <w:t xml:space="preserve"> рол</w:t>
      </w:r>
      <w:r w:rsidR="005161F4">
        <w:rPr>
          <w:rFonts w:ascii="Times New Roman" w:hAnsi="Times New Roman" w:cs="Times New Roman"/>
          <w:sz w:val="24"/>
          <w:szCs w:val="24"/>
        </w:rPr>
        <w:t>и</w:t>
      </w:r>
      <w:r w:rsidR="00387806">
        <w:rPr>
          <w:rFonts w:ascii="Times New Roman" w:hAnsi="Times New Roman" w:cs="Times New Roman"/>
          <w:sz w:val="24"/>
          <w:szCs w:val="24"/>
        </w:rPr>
        <w:t xml:space="preserve"> алкоголя в развитии </w:t>
      </w:r>
      <w:r w:rsidR="009A3C42">
        <w:rPr>
          <w:rFonts w:ascii="Times New Roman" w:hAnsi="Times New Roman" w:cs="Times New Roman"/>
          <w:sz w:val="24"/>
          <w:szCs w:val="24"/>
        </w:rPr>
        <w:t xml:space="preserve">ВСС у </w:t>
      </w:r>
      <w:r w:rsidR="00387806">
        <w:rPr>
          <w:rFonts w:ascii="Times New Roman" w:hAnsi="Times New Roman" w:cs="Times New Roman"/>
          <w:sz w:val="24"/>
          <w:szCs w:val="24"/>
        </w:rPr>
        <w:t xml:space="preserve">лиц </w:t>
      </w:r>
      <w:r w:rsidRPr="00033F05">
        <w:rPr>
          <w:rFonts w:ascii="Times New Roman" w:hAnsi="Times New Roman" w:cs="Times New Roman"/>
          <w:sz w:val="24"/>
          <w:szCs w:val="24"/>
        </w:rPr>
        <w:t>трудоспособного населения</w:t>
      </w:r>
      <w:r w:rsidRPr="00581690">
        <w:rPr>
          <w:rFonts w:ascii="Times New Roman" w:hAnsi="Times New Roman" w:cs="Times New Roman"/>
          <w:sz w:val="24"/>
          <w:szCs w:val="24"/>
        </w:rPr>
        <w:t>.</w:t>
      </w:r>
    </w:p>
    <w:p w:rsidR="005161F4" w:rsidRDefault="00581690" w:rsidP="003878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05">
        <w:rPr>
          <w:rFonts w:ascii="Times New Roman" w:hAnsi="Times New Roman" w:cs="Times New Roman"/>
          <w:b/>
          <w:sz w:val="24"/>
          <w:szCs w:val="24"/>
        </w:rPr>
        <w:t>Материал и методы</w:t>
      </w:r>
      <w:r w:rsidR="005161F4">
        <w:rPr>
          <w:rFonts w:ascii="Times New Roman" w:hAnsi="Times New Roman" w:cs="Times New Roman"/>
          <w:b/>
          <w:sz w:val="24"/>
          <w:szCs w:val="24"/>
        </w:rPr>
        <w:t>.</w:t>
      </w:r>
    </w:p>
    <w:p w:rsidR="0019328C" w:rsidRDefault="005161F4" w:rsidP="0038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9328C">
        <w:rPr>
          <w:rFonts w:ascii="Times New Roman" w:hAnsi="Times New Roman" w:cs="Times New Roman"/>
          <w:sz w:val="24"/>
          <w:szCs w:val="24"/>
        </w:rPr>
        <w:t xml:space="preserve">нализу подверглись </w:t>
      </w:r>
      <w:r w:rsidR="00FD262E">
        <w:rPr>
          <w:rFonts w:ascii="Times New Roman" w:hAnsi="Times New Roman" w:cs="Times New Roman"/>
          <w:sz w:val="24"/>
          <w:szCs w:val="24"/>
        </w:rPr>
        <w:t xml:space="preserve">случаи ВСС в популяции трудоспособного возраста </w:t>
      </w:r>
      <w:r w:rsidR="00FD262E" w:rsidRPr="00767D62">
        <w:rPr>
          <w:rFonts w:ascii="Times New Roman" w:hAnsi="Times New Roman" w:cs="Times New Roman"/>
          <w:sz w:val="24"/>
          <w:szCs w:val="24"/>
        </w:rPr>
        <w:t>(25-64 лет)</w:t>
      </w:r>
      <w:r w:rsidR="00FD262E">
        <w:rPr>
          <w:rFonts w:ascii="Times New Roman" w:hAnsi="Times New Roman" w:cs="Times New Roman"/>
          <w:sz w:val="24"/>
          <w:szCs w:val="24"/>
        </w:rPr>
        <w:t xml:space="preserve"> численностью </w:t>
      </w:r>
      <w:r w:rsidR="00FD262E" w:rsidRPr="00C20870">
        <w:rPr>
          <w:rFonts w:ascii="Times New Roman" w:hAnsi="Times New Roman" w:cs="Times New Roman"/>
          <w:sz w:val="24"/>
          <w:szCs w:val="24"/>
        </w:rPr>
        <w:t>417</w:t>
      </w:r>
      <w:r w:rsidR="00FD262E">
        <w:rPr>
          <w:rFonts w:ascii="Times New Roman" w:hAnsi="Times New Roman" w:cs="Times New Roman"/>
          <w:sz w:val="24"/>
          <w:szCs w:val="24"/>
        </w:rPr>
        <w:t xml:space="preserve"> </w:t>
      </w:r>
      <w:r w:rsidR="00FD262E" w:rsidRPr="00C20870">
        <w:rPr>
          <w:rFonts w:ascii="Times New Roman" w:hAnsi="Times New Roman" w:cs="Times New Roman"/>
          <w:sz w:val="24"/>
          <w:szCs w:val="24"/>
        </w:rPr>
        <w:t xml:space="preserve">740 </w:t>
      </w:r>
      <w:r w:rsidR="00FD262E">
        <w:rPr>
          <w:rFonts w:ascii="Times New Roman" w:hAnsi="Times New Roman" w:cs="Times New Roman"/>
          <w:sz w:val="24"/>
          <w:szCs w:val="24"/>
        </w:rPr>
        <w:t xml:space="preserve">человек в пяти крупных районах Брянской области и г. Брянска за </w:t>
      </w:r>
      <w:r w:rsidR="00FD262E" w:rsidRPr="00767D62">
        <w:rPr>
          <w:rFonts w:ascii="Times New Roman" w:hAnsi="Times New Roman" w:cs="Times New Roman"/>
          <w:sz w:val="24"/>
          <w:szCs w:val="24"/>
        </w:rPr>
        <w:t>2012 год</w:t>
      </w:r>
      <w:r w:rsidR="00FD262E">
        <w:rPr>
          <w:rFonts w:ascii="Times New Roman" w:hAnsi="Times New Roman" w:cs="Times New Roman"/>
          <w:sz w:val="24"/>
          <w:szCs w:val="24"/>
        </w:rPr>
        <w:t xml:space="preserve">. </w:t>
      </w:r>
      <w:r w:rsidR="0019328C">
        <w:rPr>
          <w:rFonts w:ascii="Times New Roman" w:hAnsi="Times New Roman" w:cs="Times New Roman"/>
          <w:sz w:val="24"/>
          <w:szCs w:val="24"/>
        </w:rPr>
        <w:t xml:space="preserve">Проанализирована </w:t>
      </w:r>
      <w:r w:rsidR="0019328C" w:rsidRPr="00C20870">
        <w:rPr>
          <w:rFonts w:ascii="Times New Roman" w:hAnsi="Times New Roman" w:cs="Times New Roman"/>
          <w:sz w:val="24"/>
          <w:szCs w:val="24"/>
        </w:rPr>
        <w:t>медицинская документация</w:t>
      </w:r>
      <w:r w:rsidR="0019328C">
        <w:rPr>
          <w:rFonts w:ascii="Times New Roman" w:hAnsi="Times New Roman" w:cs="Times New Roman"/>
          <w:sz w:val="24"/>
          <w:szCs w:val="24"/>
        </w:rPr>
        <w:t xml:space="preserve"> 1447</w:t>
      </w:r>
      <w:r w:rsidR="0019328C" w:rsidRPr="00767D62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9328C">
        <w:rPr>
          <w:rFonts w:ascii="Times New Roman" w:hAnsi="Times New Roman" w:cs="Times New Roman"/>
          <w:sz w:val="24"/>
          <w:szCs w:val="24"/>
        </w:rPr>
        <w:t>указанного</w:t>
      </w:r>
      <w:r w:rsidR="0019328C" w:rsidRPr="00767D62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19328C">
        <w:rPr>
          <w:rFonts w:ascii="Times New Roman" w:hAnsi="Times New Roman" w:cs="Times New Roman"/>
          <w:sz w:val="24"/>
          <w:szCs w:val="24"/>
        </w:rPr>
        <w:t>, умерших</w:t>
      </w:r>
      <w:r w:rsidR="0019328C" w:rsidRPr="00767D62">
        <w:rPr>
          <w:rFonts w:ascii="Times New Roman" w:hAnsi="Times New Roman" w:cs="Times New Roman"/>
          <w:sz w:val="24"/>
          <w:szCs w:val="24"/>
        </w:rPr>
        <w:t xml:space="preserve"> </w:t>
      </w:r>
      <w:r w:rsidR="0019328C">
        <w:rPr>
          <w:rFonts w:ascii="Times New Roman" w:hAnsi="Times New Roman" w:cs="Times New Roman"/>
          <w:sz w:val="24"/>
          <w:szCs w:val="24"/>
        </w:rPr>
        <w:t>от болезней системы кровообращения</w:t>
      </w:r>
      <w:r w:rsidR="0019328C" w:rsidRPr="00C20870">
        <w:rPr>
          <w:rFonts w:ascii="Times New Roman" w:hAnsi="Times New Roman" w:cs="Times New Roman"/>
          <w:sz w:val="24"/>
          <w:szCs w:val="24"/>
        </w:rPr>
        <w:t xml:space="preserve">: 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медицинская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карта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амбулаторного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больного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(форма 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025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-87)</w:t>
      </w:r>
      <w:r w:rsidR="0019328C" w:rsidRPr="006A37C0">
        <w:rPr>
          <w:rFonts w:ascii="Times New Roman" w:hAnsi="Times New Roman" w:cs="Times New Roman"/>
          <w:sz w:val="24"/>
          <w:szCs w:val="24"/>
        </w:rPr>
        <w:t xml:space="preserve">, 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медицинская карта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стационарного пациента (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болезни,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форма</w:t>
      </w:r>
      <w:r w:rsidR="0019328C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003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="0019328C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9328C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80)</w:t>
      </w:r>
      <w:r w:rsidR="0019328C" w:rsidRPr="006A37C0">
        <w:rPr>
          <w:rFonts w:ascii="Times New Roman" w:hAnsi="Times New Roman" w:cs="Times New Roman"/>
          <w:sz w:val="24"/>
          <w:szCs w:val="24"/>
        </w:rPr>
        <w:t xml:space="preserve">, </w:t>
      </w:r>
      <w:r w:rsidR="00117027" w:rsidRPr="006A37C0">
        <w:rPr>
          <w:rFonts w:ascii="Times New Roman" w:hAnsi="Times New Roman" w:cs="Times New Roman"/>
          <w:sz w:val="24"/>
          <w:szCs w:val="24"/>
        </w:rPr>
        <w:t>м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едицинское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свидетельство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смерти</w:t>
      </w:r>
      <w:r w:rsidR="00117027" w:rsidRPr="00246A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(форма № </w:t>
      </w:r>
      <w:r w:rsidR="00117027"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</w:t>
      </w:r>
      <w:r w:rsidR="00117027" w:rsidRPr="00246A2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17027"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="00117027" w:rsidRPr="00246A2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17027"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08)</w:t>
      </w:r>
      <w:r w:rsidR="001170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17027" w:rsidRPr="0024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акт судебно-медицинского исследования трупа (форма </w:t>
      </w:r>
      <w:r w:rsidR="00117027" w:rsidRPr="00246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171/у)</w:t>
      </w:r>
      <w:r w:rsidR="00117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патологоанатомического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</w:t>
      </w:r>
      <w:r w:rsidR="001170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1170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</w:t>
      </w:r>
      <w:r w:rsidR="00117027" w:rsidRPr="006A37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орма</w:t>
      </w:r>
      <w:r w:rsidR="00117027" w:rsidRPr="006A37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17027" w:rsidRPr="006A37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013/у)</w:t>
      </w:r>
      <w:r w:rsidR="00117027">
        <w:rPr>
          <w:rFonts w:ascii="Times New Roman" w:hAnsi="Times New Roman" w:cs="Times New Roman"/>
          <w:sz w:val="24"/>
          <w:szCs w:val="24"/>
        </w:rPr>
        <w:t>.</w:t>
      </w:r>
    </w:p>
    <w:p w:rsidR="009B5661" w:rsidRDefault="00AC1B82" w:rsidP="0038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дополнительной и уточняющей информации по специально разработанно</w:t>
      </w:r>
      <w:r w:rsidR="0072613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136">
        <w:rPr>
          <w:rFonts w:ascii="Times New Roman" w:hAnsi="Times New Roman" w:cs="Times New Roman"/>
          <w:sz w:val="24"/>
          <w:szCs w:val="24"/>
        </w:rPr>
        <w:t xml:space="preserve">унифицированной анкете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87806" w:rsidRPr="00C20870">
        <w:rPr>
          <w:rFonts w:ascii="Times New Roman" w:hAnsi="Times New Roman" w:cs="Times New Roman"/>
          <w:sz w:val="24"/>
          <w:szCs w:val="24"/>
        </w:rPr>
        <w:t>роводился опрос родственников умерших и</w:t>
      </w:r>
      <w:r w:rsidR="009A3C42">
        <w:rPr>
          <w:rFonts w:ascii="Times New Roman" w:hAnsi="Times New Roman" w:cs="Times New Roman"/>
          <w:sz w:val="24"/>
          <w:szCs w:val="24"/>
        </w:rPr>
        <w:t>/или</w:t>
      </w:r>
      <w:r w:rsidR="00387806" w:rsidRPr="00C20870">
        <w:rPr>
          <w:rFonts w:ascii="Times New Roman" w:hAnsi="Times New Roman" w:cs="Times New Roman"/>
          <w:sz w:val="24"/>
          <w:szCs w:val="24"/>
        </w:rPr>
        <w:t xml:space="preserve"> медицинских сотрудников (участковых врачей, фельдшеров, лечащих врачей)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7806">
        <w:rPr>
          <w:rFonts w:ascii="Times New Roman" w:hAnsi="Times New Roman" w:cs="Times New Roman"/>
          <w:sz w:val="24"/>
          <w:szCs w:val="24"/>
        </w:rPr>
        <w:t xml:space="preserve"> Каждый случай смерти был рассмотрен тремя экспертами по стандартному протоколу. </w:t>
      </w:r>
    </w:p>
    <w:p w:rsidR="00246A2C" w:rsidRPr="0091332D" w:rsidRDefault="00387806" w:rsidP="0091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32D">
        <w:rPr>
          <w:rFonts w:ascii="Times New Roman" w:hAnsi="Times New Roman" w:cs="Times New Roman"/>
          <w:sz w:val="24"/>
          <w:szCs w:val="24"/>
        </w:rPr>
        <w:t xml:space="preserve">Критерием ВСС считали случаи внезапной ненасильственной смерти, наступившей в течение 1 часа после появления клинических симптомов и/или случаи непредвиденной ненасильственной смерти, наступившей в течение 12 ч с момента, когда умершего последний раз видели живым в удовлетворительном состоянии, в </w:t>
      </w:r>
      <w:proofErr w:type="spellStart"/>
      <w:r w:rsidRPr="009133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1332D">
        <w:rPr>
          <w:rFonts w:ascii="Times New Roman" w:hAnsi="Times New Roman" w:cs="Times New Roman"/>
          <w:sz w:val="24"/>
          <w:szCs w:val="24"/>
        </w:rPr>
        <w:t xml:space="preserve">. смерти во сне. </w:t>
      </w:r>
    </w:p>
    <w:p w:rsidR="0091332D" w:rsidRPr="0091332D" w:rsidRDefault="0091332D" w:rsidP="009133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Злоупотреблением алкоголем считали такой уровень употребления алкоголя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выше которого, согласно мнению экспертов </w:t>
      </w:r>
      <w:r w:rsidR="00DF0D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Всемирной организации здравоохранения (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ВОЗ</w:t>
      </w:r>
      <w:r w:rsidR="00DF0D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[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1,2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] алкоголь начинает наносить вред здоровью, в частности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для мужчин - </w:t>
      </w:r>
      <w:r w:rsidR="003029FC" w:rsidRP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&gt; 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22 </w:t>
      </w:r>
      <w:r w:rsidR="00455BB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стандартных 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доз в неделю 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и/или </w:t>
      </w:r>
      <w:r w:rsidR="003029FC" w:rsidRP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&gt; 5 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доз </w:t>
      </w:r>
      <w:r w:rsidR="007261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день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для 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женщин - </w:t>
      </w:r>
      <w:r w:rsidR="003029FC" w:rsidRP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&gt;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14 доз в неделю</w:t>
      </w:r>
      <w:r w:rsidR="003029FC" w:rsidRP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и/или </w:t>
      </w:r>
      <w:r w:rsidR="003029FC" w:rsidRP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&gt;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3 доз </w:t>
      </w:r>
      <w:r w:rsidR="007261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день</w:t>
      </w:r>
      <w:r w:rsidR="003029F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="00726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стандартной о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="00726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доз</w:t>
      </w:r>
      <w:r w:rsidR="00726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алкоголя </w:t>
      </w:r>
      <w:r w:rsidR="00726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принимались рекомендованные ВОЗ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г чистого алкоголя или 12,7 мл спирта</w:t>
      </w:r>
      <w:r w:rsidR="003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9FC" w:rsidRPr="003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3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9FC" w:rsidRPr="003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6A2C" w:rsidRPr="0091332D" w:rsidRDefault="00246A2C" w:rsidP="009133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алкогольной интоксикации определялась </w:t>
      </w:r>
      <w:r w:rsidR="0045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алкоголя в крови трупов согласно критериям, </w:t>
      </w:r>
      <w:proofErr w:type="gramStart"/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предложенными</w:t>
      </w:r>
      <w:proofErr w:type="gramEnd"/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Прозоровским и </w:t>
      </w:r>
      <w:proofErr w:type="spellStart"/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</w:t>
      </w:r>
      <w:proofErr w:type="spellEnd"/>
      <w:r w:rsidRPr="0091332D">
        <w:rPr>
          <w:rFonts w:ascii="Times New Roman" w:eastAsia="Times New Roman" w:hAnsi="Times New Roman" w:cs="Times New Roman"/>
          <w:sz w:val="24"/>
          <w:szCs w:val="24"/>
          <w:lang w:eastAsia="ru-RU"/>
        </w:rPr>
        <w:t>. [</w:t>
      </w:r>
      <w:r w:rsidR="00D1549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55BB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387806" w:rsidRPr="00C20870" w:rsidRDefault="00387806" w:rsidP="0038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7806" w:rsidRDefault="005161F4" w:rsidP="0038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C20870" w:rsidRDefault="00B912A4" w:rsidP="0091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2A4">
        <w:rPr>
          <w:rFonts w:ascii="Times New Roman" w:hAnsi="Times New Roman" w:cs="Times New Roman"/>
          <w:b/>
          <w:i/>
          <w:sz w:val="24"/>
          <w:szCs w:val="24"/>
        </w:rPr>
        <w:t>Анализ нозологической 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2A4">
        <w:rPr>
          <w:rFonts w:ascii="Times New Roman" w:hAnsi="Times New Roman" w:cs="Times New Roman"/>
          <w:b/>
          <w:i/>
          <w:sz w:val="24"/>
          <w:szCs w:val="24"/>
        </w:rPr>
        <w:t>случаев ВСС</w:t>
      </w:r>
      <w:r>
        <w:rPr>
          <w:rFonts w:ascii="Times New Roman" w:hAnsi="Times New Roman" w:cs="Times New Roman"/>
          <w:sz w:val="24"/>
          <w:szCs w:val="24"/>
        </w:rPr>
        <w:t xml:space="preserve"> (таблица 1) показал, что н</w:t>
      </w:r>
      <w:r w:rsidR="00FF2D27">
        <w:rPr>
          <w:rFonts w:ascii="Times New Roman" w:hAnsi="Times New Roman" w:cs="Times New Roman"/>
          <w:sz w:val="24"/>
          <w:szCs w:val="24"/>
        </w:rPr>
        <w:t xml:space="preserve">аиболее часто в качестве </w:t>
      </w:r>
      <w:r w:rsidR="00E65984">
        <w:rPr>
          <w:rFonts w:ascii="Times New Roman" w:hAnsi="Times New Roman" w:cs="Times New Roman"/>
          <w:sz w:val="24"/>
          <w:szCs w:val="24"/>
        </w:rPr>
        <w:t>непосредственной причины смерти фигурировал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65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E65984">
        <w:rPr>
          <w:rFonts w:ascii="Times New Roman" w:hAnsi="Times New Roman" w:cs="Times New Roman"/>
          <w:sz w:val="24"/>
          <w:szCs w:val="24"/>
        </w:rPr>
        <w:t xml:space="preserve">формы хронической ИБС </w:t>
      </w:r>
      <w:r w:rsidR="009A3C42">
        <w:rPr>
          <w:rFonts w:ascii="Times New Roman" w:hAnsi="Times New Roman" w:cs="Times New Roman"/>
          <w:sz w:val="24"/>
          <w:szCs w:val="24"/>
        </w:rPr>
        <w:t>(</w:t>
      </w:r>
      <w:r w:rsidR="00E65984">
        <w:rPr>
          <w:rFonts w:ascii="Times New Roman" w:hAnsi="Times New Roman" w:cs="Times New Roman"/>
          <w:sz w:val="24"/>
          <w:szCs w:val="24"/>
        </w:rPr>
        <w:t xml:space="preserve">43%), несколько реже – острые формы ИБС (37%). Доля </w:t>
      </w:r>
      <w:proofErr w:type="spellStart"/>
      <w:r w:rsidR="00E65984">
        <w:rPr>
          <w:rFonts w:ascii="Times New Roman" w:hAnsi="Times New Roman" w:cs="Times New Roman"/>
          <w:sz w:val="24"/>
          <w:szCs w:val="24"/>
        </w:rPr>
        <w:t>кардиомиопатий</w:t>
      </w:r>
      <w:proofErr w:type="spellEnd"/>
      <w:r w:rsidR="00E65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(КМП) </w:t>
      </w:r>
      <w:r w:rsidR="00E65984">
        <w:rPr>
          <w:rFonts w:ascii="Times New Roman" w:hAnsi="Times New Roman" w:cs="Times New Roman"/>
          <w:sz w:val="24"/>
          <w:szCs w:val="24"/>
        </w:rPr>
        <w:t xml:space="preserve">составила 18%, а в 2% случаев в посмертном диагнозе в качестве непосредственной причиной смерти была обозначена </w:t>
      </w:r>
      <w:r w:rsidR="009A3C42">
        <w:rPr>
          <w:rFonts w:ascii="Times New Roman" w:hAnsi="Times New Roman" w:cs="Times New Roman"/>
          <w:sz w:val="24"/>
          <w:szCs w:val="24"/>
        </w:rPr>
        <w:t>ВСС</w:t>
      </w:r>
      <w:r w:rsidR="00E65984">
        <w:rPr>
          <w:rFonts w:ascii="Times New Roman" w:hAnsi="Times New Roman" w:cs="Times New Roman"/>
          <w:sz w:val="24"/>
          <w:szCs w:val="24"/>
        </w:rPr>
        <w:t>.</w:t>
      </w:r>
    </w:p>
    <w:p w:rsidR="00E65984" w:rsidRDefault="00ED0577" w:rsidP="0091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частота «Алкогольной КМП»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D0577">
        <w:rPr>
          <w:rFonts w:ascii="Times New Roman" w:hAnsi="Times New Roman" w:cs="Times New Roman"/>
          <w:sz w:val="24"/>
          <w:szCs w:val="24"/>
        </w:rPr>
        <w:t xml:space="preserve"> 42.6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«Неуточненной КМП» </w:t>
      </w:r>
      <w:r w:rsidR="00B912A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 xml:space="preserve">7% (8 случаев) и 8% (9 случаев) соответственно. У 3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внезапно (3%) была верифицирована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КМП»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D0577">
        <w:rPr>
          <w:rFonts w:ascii="Times New Roman" w:hAnsi="Times New Roman" w:cs="Times New Roman"/>
          <w:sz w:val="24"/>
          <w:szCs w:val="24"/>
        </w:rPr>
        <w:t xml:space="preserve"> 42.0)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B82" w:rsidRDefault="00B912A4" w:rsidP="0079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 умерших внезапно (49%) </w:t>
      </w:r>
      <w:r w:rsidR="00AC1B82">
        <w:rPr>
          <w:rFonts w:ascii="Times New Roman" w:hAnsi="Times New Roman" w:cs="Times New Roman"/>
          <w:sz w:val="24"/>
          <w:szCs w:val="24"/>
        </w:rPr>
        <w:t xml:space="preserve">при жизни </w:t>
      </w:r>
      <w:r>
        <w:rPr>
          <w:rFonts w:ascii="Times New Roman" w:hAnsi="Times New Roman" w:cs="Times New Roman"/>
          <w:sz w:val="24"/>
          <w:szCs w:val="24"/>
        </w:rPr>
        <w:t xml:space="preserve">обращались за медицинской помощью, их </w:t>
      </w:r>
      <w:r w:rsidRPr="00B912A4">
        <w:rPr>
          <w:rFonts w:ascii="Times New Roman" w:hAnsi="Times New Roman" w:cs="Times New Roman"/>
          <w:b/>
          <w:i/>
          <w:sz w:val="24"/>
          <w:szCs w:val="24"/>
        </w:rPr>
        <w:t xml:space="preserve">медицинская документация </w:t>
      </w:r>
      <w:r w:rsidRPr="00B912A4">
        <w:rPr>
          <w:rFonts w:ascii="Times New Roman" w:hAnsi="Times New Roman" w:cs="Times New Roman"/>
          <w:i/>
          <w:sz w:val="24"/>
          <w:szCs w:val="24"/>
        </w:rPr>
        <w:t>(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медицинская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карта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амбулаторного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больного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(форма 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№ 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025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/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у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-87)</w:t>
      </w:r>
      <w:r w:rsidRPr="00B912A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медицинская карта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стационарного пациента (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история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болезни,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форма</w:t>
      </w:r>
      <w:r w:rsidRPr="00B912A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№ 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003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/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у</w:t>
      </w:r>
      <w:r w:rsidRPr="00B912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B912A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80)) </w:t>
      </w:r>
      <w:r w:rsidRPr="00AC1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подверглась дополнительному анализу</w:t>
      </w:r>
      <w:r w:rsidRPr="00B912A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1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разделе, посвященному анамнезу жизни</w:t>
      </w:r>
      <w:r w:rsidR="00455BB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C1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указания </w:t>
      </w:r>
      <w:r w:rsidR="00AC1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на </w:t>
      </w:r>
      <w:r w:rsidR="00AC1B82" w:rsidRPr="00BD0B62">
        <w:rPr>
          <w:rFonts w:ascii="Times New Roman" w:hAnsi="Times New Roman" w:cs="Times New Roman"/>
          <w:sz w:val="24"/>
          <w:szCs w:val="24"/>
        </w:rPr>
        <w:t>злоупотребление алкоголем</w:t>
      </w:r>
      <w:r w:rsidR="00AC1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установлено </w:t>
      </w:r>
      <w:r w:rsidR="00792738">
        <w:rPr>
          <w:rFonts w:ascii="Times New Roman" w:hAnsi="Times New Roman" w:cs="Times New Roman"/>
          <w:sz w:val="24"/>
          <w:szCs w:val="24"/>
        </w:rPr>
        <w:t>у</w:t>
      </w:r>
      <w:r w:rsidR="00792738" w:rsidRPr="00BD0B62">
        <w:rPr>
          <w:rFonts w:ascii="Times New Roman" w:hAnsi="Times New Roman" w:cs="Times New Roman"/>
          <w:sz w:val="24"/>
          <w:szCs w:val="24"/>
        </w:rPr>
        <w:t xml:space="preserve"> 19 человек (18%</w:t>
      </w:r>
      <w:r w:rsidR="00AC1B82">
        <w:rPr>
          <w:rFonts w:ascii="Times New Roman" w:hAnsi="Times New Roman" w:cs="Times New Roman"/>
          <w:sz w:val="24"/>
          <w:szCs w:val="24"/>
        </w:rPr>
        <w:t xml:space="preserve"> от всей выборки ВСС</w:t>
      </w:r>
      <w:r w:rsidR="00455BBD">
        <w:rPr>
          <w:rFonts w:ascii="Times New Roman" w:hAnsi="Times New Roman" w:cs="Times New Roman"/>
          <w:sz w:val="24"/>
          <w:szCs w:val="24"/>
        </w:rPr>
        <w:t xml:space="preserve"> или</w:t>
      </w:r>
      <w:r w:rsidR="00AC1B82">
        <w:rPr>
          <w:rFonts w:ascii="Times New Roman" w:hAnsi="Times New Roman" w:cs="Times New Roman"/>
          <w:sz w:val="24"/>
          <w:szCs w:val="24"/>
        </w:rPr>
        <w:t xml:space="preserve"> 36% </w:t>
      </w:r>
      <w:r w:rsidR="00455BBD">
        <w:rPr>
          <w:rFonts w:ascii="Times New Roman" w:hAnsi="Times New Roman" w:cs="Times New Roman"/>
          <w:sz w:val="24"/>
          <w:szCs w:val="24"/>
        </w:rPr>
        <w:t xml:space="preserve">- </w:t>
      </w:r>
      <w:r w:rsidR="00AC1B82">
        <w:rPr>
          <w:rFonts w:ascii="Times New Roman" w:hAnsi="Times New Roman" w:cs="Times New Roman"/>
          <w:sz w:val="24"/>
          <w:szCs w:val="24"/>
        </w:rPr>
        <w:t>от лиц, обращавшихся за медицинской помощью при жизни</w:t>
      </w:r>
      <w:r w:rsidR="00792738" w:rsidRPr="00BD0B62">
        <w:rPr>
          <w:rFonts w:ascii="Times New Roman" w:hAnsi="Times New Roman" w:cs="Times New Roman"/>
          <w:sz w:val="24"/>
          <w:szCs w:val="24"/>
        </w:rPr>
        <w:t>)</w:t>
      </w:r>
      <w:r w:rsidR="00AC1B82">
        <w:rPr>
          <w:rFonts w:ascii="Times New Roman" w:hAnsi="Times New Roman" w:cs="Times New Roman"/>
          <w:sz w:val="24"/>
          <w:szCs w:val="24"/>
        </w:rPr>
        <w:t>.</w:t>
      </w:r>
    </w:p>
    <w:p w:rsidR="00792738" w:rsidRDefault="00AC1B82" w:rsidP="0079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92738" w:rsidRPr="00AC1B82">
        <w:rPr>
          <w:rFonts w:ascii="Times New Roman" w:hAnsi="Times New Roman" w:cs="Times New Roman"/>
          <w:b/>
          <w:i/>
          <w:sz w:val="24"/>
          <w:szCs w:val="24"/>
        </w:rPr>
        <w:t>опрос</w:t>
      </w:r>
      <w:r w:rsidRPr="00AC1B8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92738" w:rsidRPr="00AC1B82">
        <w:rPr>
          <w:rFonts w:ascii="Times New Roman" w:hAnsi="Times New Roman" w:cs="Times New Roman"/>
          <w:b/>
          <w:i/>
          <w:sz w:val="24"/>
          <w:szCs w:val="24"/>
        </w:rPr>
        <w:t xml:space="preserve"> родственников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B82">
        <w:rPr>
          <w:rFonts w:ascii="Times New Roman" w:hAnsi="Times New Roman" w:cs="Times New Roman"/>
          <w:b/>
          <w:i/>
          <w:sz w:val="24"/>
          <w:szCs w:val="24"/>
        </w:rPr>
        <w:t>по телефону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разработанной унифицированной анкеты оказалось возможным для родных </w:t>
      </w:r>
      <w:r w:rsidR="00792738">
        <w:rPr>
          <w:rFonts w:ascii="Times New Roman" w:hAnsi="Times New Roman" w:cs="Times New Roman"/>
          <w:sz w:val="24"/>
          <w:szCs w:val="24"/>
        </w:rPr>
        <w:t>26 умерших</w:t>
      </w:r>
      <w:r>
        <w:rPr>
          <w:rFonts w:ascii="Times New Roman" w:hAnsi="Times New Roman" w:cs="Times New Roman"/>
          <w:sz w:val="24"/>
          <w:szCs w:val="24"/>
        </w:rPr>
        <w:t xml:space="preserve">. Данный опрос </w:t>
      </w:r>
      <w:r w:rsidR="00792738">
        <w:rPr>
          <w:rFonts w:ascii="Times New Roman" w:hAnsi="Times New Roman" w:cs="Times New Roman"/>
          <w:sz w:val="24"/>
          <w:szCs w:val="24"/>
        </w:rPr>
        <w:t>показал,</w:t>
      </w:r>
      <w:r w:rsidR="00792738" w:rsidRPr="00BD0B62">
        <w:rPr>
          <w:rFonts w:ascii="Times New Roman" w:hAnsi="Times New Roman" w:cs="Times New Roman"/>
          <w:sz w:val="24"/>
          <w:szCs w:val="24"/>
        </w:rPr>
        <w:t xml:space="preserve"> </w:t>
      </w:r>
      <w:r w:rsidR="00792738">
        <w:rPr>
          <w:rFonts w:ascii="Times New Roman" w:hAnsi="Times New Roman" w:cs="Times New Roman"/>
          <w:sz w:val="24"/>
          <w:szCs w:val="24"/>
        </w:rPr>
        <w:t xml:space="preserve">что </w:t>
      </w:r>
      <w:r w:rsidR="00792738" w:rsidRPr="00BD0B62">
        <w:rPr>
          <w:rFonts w:ascii="Times New Roman" w:hAnsi="Times New Roman" w:cs="Times New Roman"/>
          <w:sz w:val="24"/>
          <w:szCs w:val="24"/>
        </w:rPr>
        <w:t xml:space="preserve">в 11 случаях </w:t>
      </w:r>
      <w:r w:rsidR="007927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10% от всей выборки ВСС</w:t>
      </w:r>
      <w:r w:rsidR="00455BBD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738">
        <w:rPr>
          <w:rFonts w:ascii="Times New Roman" w:hAnsi="Times New Roman" w:cs="Times New Roman"/>
          <w:sz w:val="24"/>
          <w:szCs w:val="24"/>
        </w:rPr>
        <w:t xml:space="preserve">42% </w:t>
      </w:r>
      <w:r w:rsidR="00455B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 опрошенных родственников</w:t>
      </w:r>
      <w:r w:rsidR="00792738">
        <w:rPr>
          <w:rFonts w:ascii="Times New Roman" w:hAnsi="Times New Roman" w:cs="Times New Roman"/>
          <w:sz w:val="24"/>
          <w:szCs w:val="24"/>
        </w:rPr>
        <w:t>) имел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92738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 xml:space="preserve">указания на </w:t>
      </w:r>
      <w:r w:rsidR="00792738" w:rsidRPr="00BD0B62">
        <w:rPr>
          <w:rFonts w:ascii="Times New Roman" w:hAnsi="Times New Roman" w:cs="Times New Roman"/>
          <w:sz w:val="24"/>
          <w:szCs w:val="24"/>
        </w:rPr>
        <w:t>употреблени</w:t>
      </w:r>
      <w:r w:rsidR="00792738">
        <w:rPr>
          <w:rFonts w:ascii="Times New Roman" w:hAnsi="Times New Roman" w:cs="Times New Roman"/>
          <w:sz w:val="24"/>
          <w:szCs w:val="24"/>
        </w:rPr>
        <w:t>е</w:t>
      </w:r>
      <w:r w:rsidR="00792738" w:rsidRPr="00BD0B62">
        <w:rPr>
          <w:rFonts w:ascii="Times New Roman" w:hAnsi="Times New Roman" w:cs="Times New Roman"/>
          <w:sz w:val="24"/>
          <w:szCs w:val="24"/>
        </w:rPr>
        <w:t xml:space="preserve"> избыточных доз алкоголя</w:t>
      </w:r>
      <w:r w:rsidR="00792738">
        <w:rPr>
          <w:rFonts w:ascii="Times New Roman" w:hAnsi="Times New Roman" w:cs="Times New Roman"/>
          <w:sz w:val="24"/>
          <w:szCs w:val="24"/>
        </w:rPr>
        <w:t>.</w:t>
      </w:r>
    </w:p>
    <w:p w:rsidR="00387806" w:rsidRDefault="00117027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Посмертное исследование было </w:t>
      </w:r>
      <w:r w:rsidR="00FD262E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</w:t>
      </w:r>
      <w:r w:rsidR="00FD2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лишь </w:t>
      </w:r>
      <w:r w:rsidR="00B30EA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58% случаев (61 труп</w:t>
      </w:r>
      <w:r w:rsidR="00FD262E" w:rsidRPr="00117027">
        <w:rPr>
          <w:rFonts w:ascii="Times New Roman" w:hAnsi="Times New Roman"/>
          <w:sz w:val="24"/>
          <w:szCs w:val="24"/>
        </w:rPr>
        <w:t>)</w:t>
      </w:r>
      <w:r w:rsidRPr="00117027">
        <w:rPr>
          <w:rFonts w:ascii="Times New Roman" w:hAnsi="Times New Roman"/>
          <w:sz w:val="24"/>
          <w:szCs w:val="24"/>
        </w:rPr>
        <w:t>, причем 48 трупов исследовались в бюро судебно-медицинской экспертизы, 13 – в патологоанатомических отделениях</w:t>
      </w:r>
      <w:r w:rsidR="00FD262E" w:rsidRPr="00117027">
        <w:rPr>
          <w:rFonts w:ascii="Times New Roman" w:hAnsi="Times New Roman"/>
          <w:sz w:val="24"/>
          <w:szCs w:val="24"/>
        </w:rPr>
        <w:t>.</w:t>
      </w:r>
      <w:r w:rsidR="001C687F" w:rsidRPr="00117027">
        <w:rPr>
          <w:rFonts w:ascii="Times New Roman" w:hAnsi="Times New Roman"/>
          <w:sz w:val="24"/>
          <w:szCs w:val="24"/>
        </w:rPr>
        <w:t xml:space="preserve"> </w:t>
      </w:r>
      <w:r w:rsidRPr="00117027">
        <w:rPr>
          <w:rFonts w:ascii="Times New Roman" w:hAnsi="Times New Roman"/>
          <w:b/>
          <w:i/>
          <w:sz w:val="24"/>
          <w:szCs w:val="24"/>
        </w:rPr>
        <w:t xml:space="preserve">Анализ актов </w:t>
      </w:r>
      <w:r w:rsidRPr="0011702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судебно-медицинского исследования трупа (форма </w:t>
      </w:r>
      <w:r w:rsidRPr="0011702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171/у), а также </w:t>
      </w:r>
      <w:r w:rsidRPr="0011702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протоколов</w:t>
      </w:r>
      <w:r w:rsidRPr="0011702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11702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патологоанатомического</w:t>
      </w:r>
      <w:r w:rsidRPr="0011702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11702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исследования (форма</w:t>
      </w:r>
      <w:r w:rsidRPr="0011702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№</w:t>
      </w:r>
      <w:r w:rsidRPr="0011702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013/у))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показал, что исследование </w:t>
      </w:r>
      <w:r w:rsidR="00FD262E">
        <w:rPr>
          <w:rFonts w:ascii="Times New Roman" w:hAnsi="Times New Roman"/>
          <w:sz w:val="24"/>
          <w:szCs w:val="24"/>
        </w:rPr>
        <w:t xml:space="preserve">крови </w:t>
      </w:r>
      <w:r>
        <w:rPr>
          <w:rFonts w:ascii="Times New Roman" w:hAnsi="Times New Roman"/>
          <w:sz w:val="24"/>
          <w:szCs w:val="24"/>
        </w:rPr>
        <w:t xml:space="preserve">на алкоголь </w:t>
      </w:r>
      <w:r w:rsidR="001C687F">
        <w:rPr>
          <w:rFonts w:ascii="Times New Roman" w:hAnsi="Times New Roman"/>
          <w:sz w:val="24"/>
          <w:szCs w:val="24"/>
        </w:rPr>
        <w:t>выполн</w:t>
      </w:r>
      <w:r>
        <w:rPr>
          <w:rFonts w:ascii="Times New Roman" w:hAnsi="Times New Roman"/>
          <w:sz w:val="24"/>
          <w:szCs w:val="24"/>
        </w:rPr>
        <w:t>ялось</w:t>
      </w:r>
      <w:r w:rsidR="001C687F">
        <w:rPr>
          <w:rFonts w:ascii="Times New Roman" w:hAnsi="Times New Roman"/>
          <w:sz w:val="24"/>
          <w:szCs w:val="24"/>
        </w:rPr>
        <w:t xml:space="preserve"> у 56 трупов (5</w:t>
      </w:r>
      <w:r>
        <w:rPr>
          <w:rFonts w:ascii="Times New Roman" w:hAnsi="Times New Roman"/>
          <w:sz w:val="24"/>
          <w:szCs w:val="24"/>
        </w:rPr>
        <w:t>3</w:t>
      </w:r>
      <w:r w:rsidR="001C687F">
        <w:rPr>
          <w:rFonts w:ascii="Times New Roman" w:hAnsi="Times New Roman"/>
          <w:sz w:val="24"/>
          <w:szCs w:val="24"/>
        </w:rPr>
        <w:t xml:space="preserve">%). </w:t>
      </w:r>
      <w:proofErr w:type="gramStart"/>
      <w:r>
        <w:rPr>
          <w:rFonts w:ascii="Times New Roman" w:hAnsi="Times New Roman"/>
          <w:sz w:val="24"/>
          <w:szCs w:val="24"/>
        </w:rPr>
        <w:t xml:space="preserve">При этом </w:t>
      </w:r>
      <w:r w:rsidR="00FD262E">
        <w:rPr>
          <w:rFonts w:ascii="Times New Roman" w:hAnsi="Times New Roman"/>
          <w:sz w:val="24"/>
          <w:szCs w:val="24"/>
        </w:rPr>
        <w:t xml:space="preserve">алкоголь </w:t>
      </w:r>
      <w:r w:rsidR="00B30EAD">
        <w:rPr>
          <w:rFonts w:ascii="Times New Roman" w:hAnsi="Times New Roman"/>
          <w:sz w:val="24"/>
          <w:szCs w:val="24"/>
        </w:rPr>
        <w:t xml:space="preserve">был </w:t>
      </w:r>
      <w:r w:rsidR="001C687F">
        <w:rPr>
          <w:rFonts w:ascii="Times New Roman" w:hAnsi="Times New Roman"/>
          <w:sz w:val="24"/>
          <w:szCs w:val="24"/>
        </w:rPr>
        <w:t xml:space="preserve">выявлен </w:t>
      </w:r>
      <w:r w:rsidR="00FD262E">
        <w:rPr>
          <w:rFonts w:ascii="Times New Roman" w:hAnsi="Times New Roman"/>
          <w:sz w:val="24"/>
          <w:szCs w:val="24"/>
        </w:rPr>
        <w:t>в 15 (27%)</w:t>
      </w:r>
      <w:r w:rsidR="00B30EAD">
        <w:rPr>
          <w:rFonts w:ascii="Times New Roman" w:hAnsi="Times New Roman"/>
          <w:sz w:val="24"/>
          <w:szCs w:val="24"/>
        </w:rPr>
        <w:t xml:space="preserve"> образцах биоматериала</w:t>
      </w:r>
      <w:r w:rsidR="00FD262E">
        <w:rPr>
          <w:rFonts w:ascii="Times New Roman" w:hAnsi="Times New Roman"/>
          <w:sz w:val="24"/>
          <w:szCs w:val="24"/>
        </w:rPr>
        <w:t xml:space="preserve">, </w:t>
      </w:r>
      <w:r w:rsidR="001C687F">
        <w:rPr>
          <w:rFonts w:ascii="Times New Roman" w:hAnsi="Times New Roman"/>
          <w:sz w:val="24"/>
          <w:szCs w:val="24"/>
        </w:rPr>
        <w:t xml:space="preserve">средняя концентрация алкоголя </w:t>
      </w:r>
      <w:r w:rsidR="00B30EAD">
        <w:rPr>
          <w:rFonts w:ascii="Times New Roman" w:hAnsi="Times New Roman"/>
          <w:sz w:val="24"/>
          <w:szCs w:val="24"/>
        </w:rPr>
        <w:t xml:space="preserve">составила </w:t>
      </w:r>
      <w:r w:rsidR="001C687F">
        <w:rPr>
          <w:rFonts w:ascii="Times New Roman" w:hAnsi="Times New Roman"/>
          <w:sz w:val="24"/>
          <w:szCs w:val="24"/>
        </w:rPr>
        <w:t>1,37</w:t>
      </w:r>
      <w:r w:rsidR="00B30EAD">
        <w:rPr>
          <w:rFonts w:ascii="Times New Roman" w:hAnsi="Times New Roman" w:cs="Times New Roman"/>
          <w:sz w:val="24"/>
          <w:szCs w:val="24"/>
        </w:rPr>
        <w:t>±</w:t>
      </w:r>
      <w:r w:rsidR="00B30EAD">
        <w:rPr>
          <w:rFonts w:ascii="Times New Roman" w:hAnsi="Times New Roman"/>
          <w:sz w:val="24"/>
          <w:szCs w:val="24"/>
        </w:rPr>
        <w:t>1,02</w:t>
      </w:r>
      <w:r w:rsidR="009A3C42">
        <w:rPr>
          <w:rFonts w:ascii="Times New Roman" w:hAnsi="Times New Roman"/>
          <w:sz w:val="24"/>
          <w:szCs w:val="24"/>
        </w:rPr>
        <w:t xml:space="preserve"> </w:t>
      </w:r>
      <w:r w:rsidR="001C687F">
        <w:rPr>
          <w:rFonts w:ascii="Times New Roman" w:hAnsi="Times New Roman" w:cs="Times New Roman"/>
          <w:sz w:val="24"/>
          <w:szCs w:val="24"/>
        </w:rPr>
        <w:t>‰</w:t>
      </w:r>
      <w:r w:rsidR="001C687F">
        <w:rPr>
          <w:rFonts w:ascii="Times New Roman" w:hAnsi="Times New Roman"/>
          <w:sz w:val="24"/>
          <w:szCs w:val="24"/>
        </w:rPr>
        <w:t xml:space="preserve">. </w:t>
      </w:r>
      <w:r w:rsidR="00B30EAD">
        <w:rPr>
          <w:rFonts w:ascii="Times New Roman" w:hAnsi="Times New Roman"/>
          <w:sz w:val="24"/>
          <w:szCs w:val="24"/>
        </w:rPr>
        <w:t xml:space="preserve">Согласно концентрации алкоголя в крови </w:t>
      </w:r>
      <w:r w:rsidR="00B30EAD">
        <w:rPr>
          <w:rFonts w:ascii="Times New Roman" w:hAnsi="Times New Roman"/>
          <w:sz w:val="24"/>
        </w:rPr>
        <w:t>были определены группы лиц</w:t>
      </w:r>
      <w:r w:rsidR="00FD262E">
        <w:rPr>
          <w:rFonts w:ascii="Times New Roman" w:hAnsi="Times New Roman"/>
          <w:sz w:val="24"/>
        </w:rPr>
        <w:t xml:space="preserve"> </w:t>
      </w:r>
      <w:r w:rsidR="00B30EAD">
        <w:rPr>
          <w:rFonts w:ascii="Times New Roman" w:hAnsi="Times New Roman"/>
          <w:sz w:val="24"/>
        </w:rPr>
        <w:t xml:space="preserve">с разной </w:t>
      </w:r>
      <w:r w:rsidR="00FD262E">
        <w:rPr>
          <w:rFonts w:ascii="Times New Roman" w:hAnsi="Times New Roman"/>
          <w:sz w:val="24"/>
        </w:rPr>
        <w:t>степен</w:t>
      </w:r>
      <w:r w:rsidR="00B30EAD">
        <w:rPr>
          <w:rFonts w:ascii="Times New Roman" w:hAnsi="Times New Roman"/>
          <w:sz w:val="24"/>
        </w:rPr>
        <w:t xml:space="preserve">ью </w:t>
      </w:r>
      <w:r w:rsidR="00FD262E">
        <w:rPr>
          <w:rFonts w:ascii="Times New Roman" w:hAnsi="Times New Roman"/>
          <w:sz w:val="24"/>
        </w:rPr>
        <w:t>алкогольной интоксикации: 3 (20%) случая соответствовало незначительному влиянию алкоголя; 5 (33,3%) – легкой степени опьянения; 5 (33,3%) – опьянение средней степени; 1 (6,6%) – сильное опьянение;</w:t>
      </w:r>
      <w:proofErr w:type="gramEnd"/>
      <w:r w:rsidR="00FD262E">
        <w:rPr>
          <w:rFonts w:ascii="Times New Roman" w:hAnsi="Times New Roman"/>
          <w:sz w:val="24"/>
        </w:rPr>
        <w:t xml:space="preserve"> 1 (6,6%) – тяжелое о</w:t>
      </w:r>
      <w:r w:rsidR="00EF384B">
        <w:rPr>
          <w:rFonts w:ascii="Times New Roman" w:hAnsi="Times New Roman"/>
          <w:sz w:val="24"/>
        </w:rPr>
        <w:t>травление алкоголем</w:t>
      </w:r>
      <w:r w:rsidR="00B30EAD">
        <w:rPr>
          <w:rFonts w:ascii="Times New Roman" w:hAnsi="Times New Roman"/>
          <w:sz w:val="24"/>
        </w:rPr>
        <w:t xml:space="preserve"> </w:t>
      </w:r>
      <w:r w:rsidR="00B30EAD" w:rsidRPr="00B30EAD">
        <w:rPr>
          <w:rFonts w:ascii="Times New Roman" w:hAnsi="Times New Roman"/>
          <w:sz w:val="24"/>
        </w:rPr>
        <w:t>(</w:t>
      </w:r>
      <w:r w:rsidR="00B30EAD">
        <w:rPr>
          <w:rFonts w:ascii="Times New Roman" w:hAnsi="Times New Roman"/>
          <w:sz w:val="24"/>
        </w:rPr>
        <w:t xml:space="preserve">таблица </w:t>
      </w:r>
      <w:r w:rsidR="00B30EAD" w:rsidRPr="00B30EAD">
        <w:rPr>
          <w:rFonts w:ascii="Times New Roman" w:hAnsi="Times New Roman"/>
          <w:sz w:val="24"/>
        </w:rPr>
        <w:t>2)</w:t>
      </w:r>
      <w:r w:rsidR="00FD262E">
        <w:rPr>
          <w:rFonts w:ascii="Times New Roman" w:hAnsi="Times New Roman"/>
          <w:sz w:val="24"/>
        </w:rPr>
        <w:t>.</w:t>
      </w:r>
    </w:p>
    <w:p w:rsidR="00EF384B" w:rsidRPr="00DF24AB" w:rsidRDefault="00EF384B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Интересно, что из 15 образцов крови, в которых был обнаружен алкоголь, только в 6 случаях был выставлен диагноз алкогольной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384B">
        <w:rPr>
          <w:rFonts w:ascii="Times New Roman" w:hAnsi="Times New Roman" w:cs="Times New Roman"/>
          <w:sz w:val="24"/>
          <w:szCs w:val="24"/>
        </w:rPr>
        <w:t xml:space="preserve"> 42.6)</w:t>
      </w:r>
      <w:r>
        <w:rPr>
          <w:rFonts w:ascii="Times New Roman" w:hAnsi="Times New Roman" w:cs="Times New Roman"/>
          <w:sz w:val="24"/>
          <w:szCs w:val="24"/>
        </w:rPr>
        <w:t>. Еще в 6 случаях был</w:t>
      </w:r>
      <w:r w:rsidR="007B21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F24AB">
        <w:rPr>
          <w:rFonts w:ascii="Times New Roman" w:hAnsi="Times New Roman" w:cs="Times New Roman"/>
          <w:sz w:val="24"/>
          <w:szCs w:val="24"/>
        </w:rPr>
        <w:t xml:space="preserve">ерифицированы </w:t>
      </w:r>
      <w:r>
        <w:rPr>
          <w:rFonts w:ascii="Times New Roman" w:hAnsi="Times New Roman" w:cs="Times New Roman"/>
          <w:sz w:val="24"/>
          <w:szCs w:val="24"/>
        </w:rPr>
        <w:t>«Други</w:t>
      </w:r>
      <w:r w:rsidR="00DF24A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форм</w:t>
      </w:r>
      <w:r w:rsidR="00DF24A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4AB">
        <w:rPr>
          <w:rFonts w:ascii="Times New Roman" w:hAnsi="Times New Roman" w:cs="Times New Roman"/>
          <w:sz w:val="24"/>
          <w:szCs w:val="24"/>
        </w:rPr>
        <w:t xml:space="preserve">острой </w:t>
      </w:r>
      <w:r>
        <w:rPr>
          <w:rFonts w:ascii="Times New Roman" w:hAnsi="Times New Roman" w:cs="Times New Roman"/>
          <w:sz w:val="24"/>
          <w:szCs w:val="24"/>
        </w:rPr>
        <w:t xml:space="preserve">ИБС» (код </w:t>
      </w:r>
      <w:r w:rsidR="00DF0DBD">
        <w:rPr>
          <w:rFonts w:ascii="Times New Roman" w:hAnsi="Times New Roman" w:cs="Times New Roman"/>
          <w:sz w:val="24"/>
          <w:szCs w:val="24"/>
        </w:rPr>
        <w:t>в Международной классификации болезней (</w:t>
      </w:r>
      <w:r>
        <w:rPr>
          <w:rFonts w:ascii="Times New Roman" w:hAnsi="Times New Roman" w:cs="Times New Roman"/>
          <w:sz w:val="24"/>
          <w:szCs w:val="24"/>
        </w:rPr>
        <w:t>МКБ</w:t>
      </w:r>
      <w:r w:rsidR="00DF0D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384B">
        <w:rPr>
          <w:rFonts w:ascii="Times New Roman" w:hAnsi="Times New Roman" w:cs="Times New Roman"/>
          <w:sz w:val="24"/>
          <w:szCs w:val="24"/>
        </w:rPr>
        <w:t xml:space="preserve"> 24.8)</w:t>
      </w:r>
      <w:r>
        <w:rPr>
          <w:rFonts w:ascii="Times New Roman" w:hAnsi="Times New Roman" w:cs="Times New Roman"/>
          <w:sz w:val="24"/>
          <w:szCs w:val="24"/>
        </w:rPr>
        <w:t xml:space="preserve">, в 2 случаях – «Другие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(код МКБ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384B">
        <w:rPr>
          <w:rFonts w:ascii="Times New Roman" w:hAnsi="Times New Roman" w:cs="Times New Roman"/>
          <w:sz w:val="24"/>
          <w:szCs w:val="24"/>
        </w:rPr>
        <w:t>42.8)</w:t>
      </w:r>
      <w:r w:rsidR="00DF24AB">
        <w:rPr>
          <w:rFonts w:ascii="Times New Roman" w:hAnsi="Times New Roman" w:cs="Times New Roman"/>
          <w:sz w:val="24"/>
          <w:szCs w:val="24"/>
        </w:rPr>
        <w:t xml:space="preserve">, еще в 1 случае – «Другие формы хронической ИБС» (код МКБ </w:t>
      </w:r>
      <w:r w:rsidR="00DF24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24AB" w:rsidRPr="00DF24AB">
        <w:rPr>
          <w:rFonts w:ascii="Times New Roman" w:hAnsi="Times New Roman" w:cs="Times New Roman"/>
          <w:sz w:val="24"/>
          <w:szCs w:val="24"/>
        </w:rPr>
        <w:t>25.8)</w:t>
      </w:r>
      <w:r w:rsidR="00DF24AB">
        <w:rPr>
          <w:rFonts w:ascii="Times New Roman" w:hAnsi="Times New Roman" w:cs="Times New Roman"/>
          <w:sz w:val="24"/>
          <w:szCs w:val="24"/>
        </w:rPr>
        <w:t>.</w:t>
      </w:r>
    </w:p>
    <w:p w:rsidR="00FF2D27" w:rsidRPr="00D44FEB" w:rsidRDefault="005161F4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Обсуждение.</w:t>
      </w:r>
    </w:p>
    <w:p w:rsidR="005557DB" w:rsidRDefault="005557DB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при анализе структуры </w:t>
      </w:r>
      <w:r w:rsidR="009A3C42">
        <w:rPr>
          <w:rFonts w:ascii="Times New Roman" w:hAnsi="Times New Roman" w:cs="Times New Roman"/>
          <w:sz w:val="24"/>
          <w:szCs w:val="24"/>
        </w:rPr>
        <w:t xml:space="preserve">ВСС </w:t>
      </w:r>
      <w:r>
        <w:rPr>
          <w:rFonts w:ascii="Times New Roman" w:hAnsi="Times New Roman" w:cs="Times New Roman"/>
          <w:sz w:val="24"/>
          <w:szCs w:val="24"/>
        </w:rPr>
        <w:t>в Брянской области по данным регистра ГЕРМИНА [</w:t>
      </w:r>
      <w:r w:rsidR="00D154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],</w:t>
      </w:r>
      <w:r w:rsidRPr="00555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уже обращали внимание на чрезвычайно высокий процент т.н. «других» форм ИБС, как хронических, так и острых, а также «других»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видимо, в первую очередь</w:t>
      </w:r>
      <w:r w:rsidR="009A3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объясняется отсутствием достаточного количества доказательств в пользу конкретного заболевания. Тем не менее, в 7</w:t>
      </w:r>
      <w:r w:rsidR="00DA7D52" w:rsidRPr="00DA7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случаев ВСС среди лиц трудоспособного возраста верифицировалась </w:t>
      </w:r>
      <w:proofErr w:type="gramStart"/>
      <w:r w:rsidR="00C26B37">
        <w:rPr>
          <w:rFonts w:ascii="Times New Roman" w:hAnsi="Times New Roman" w:cs="Times New Roman"/>
          <w:sz w:val="24"/>
          <w:szCs w:val="24"/>
        </w:rPr>
        <w:t>алкогольная</w:t>
      </w:r>
      <w:proofErr w:type="gramEnd"/>
      <w:r w:rsidR="00C26B37">
        <w:rPr>
          <w:rFonts w:ascii="Times New Roman" w:hAnsi="Times New Roman" w:cs="Times New Roman"/>
          <w:sz w:val="24"/>
          <w:szCs w:val="24"/>
        </w:rPr>
        <w:t xml:space="preserve"> КМП</w:t>
      </w:r>
      <w:r>
        <w:rPr>
          <w:rFonts w:ascii="Times New Roman" w:hAnsi="Times New Roman" w:cs="Times New Roman"/>
          <w:sz w:val="24"/>
          <w:szCs w:val="24"/>
        </w:rPr>
        <w:t xml:space="preserve">, диагноз, требующий помимо объективного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кардиомегалии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и/или признаков </w:t>
      </w:r>
      <w:r w:rsidR="00DF0DBD">
        <w:rPr>
          <w:rFonts w:ascii="Times New Roman" w:hAnsi="Times New Roman" w:cs="Times New Roman"/>
          <w:sz w:val="24"/>
          <w:szCs w:val="24"/>
        </w:rPr>
        <w:t>хронической сердечной недостаточности (ХСН)</w:t>
      </w:r>
      <w:r>
        <w:rPr>
          <w:rFonts w:ascii="Times New Roman" w:hAnsi="Times New Roman" w:cs="Times New Roman"/>
          <w:sz w:val="24"/>
          <w:szCs w:val="24"/>
        </w:rPr>
        <w:t xml:space="preserve">, прижизненных доказательств злоупотребления алкоголем, точнее употребления в течение не менее 5 лет 80 граммов этанола и более. </w:t>
      </w:r>
    </w:p>
    <w:p w:rsidR="00313F91" w:rsidRDefault="005557DB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Практикующим врачам хорошо известно, как непросто, и в первую очередь, с социальной точки зрения, установить диагноз</w:t>
      </w:r>
      <w:r w:rsidR="00C26B3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алкоголизм» или «алкогольная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кармиомиопатия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A3C42">
        <w:rPr>
          <w:rFonts w:ascii="Times New Roman" w:hAnsi="Times New Roman" w:cs="Times New Roman"/>
          <w:sz w:val="24"/>
          <w:szCs w:val="24"/>
        </w:rPr>
        <w:t>Не исключено</w:t>
      </w:r>
      <w:r>
        <w:rPr>
          <w:rFonts w:ascii="Times New Roman" w:hAnsi="Times New Roman" w:cs="Times New Roman"/>
          <w:sz w:val="24"/>
          <w:szCs w:val="24"/>
        </w:rPr>
        <w:t>, что т.н. «</w:t>
      </w:r>
      <w:r w:rsidR="00C26B37">
        <w:rPr>
          <w:rFonts w:ascii="Times New Roman" w:hAnsi="Times New Roman" w:cs="Times New Roman"/>
          <w:sz w:val="24"/>
          <w:szCs w:val="24"/>
        </w:rPr>
        <w:t>другие</w:t>
      </w:r>
      <w:r w:rsidR="00BD0B62">
        <w:rPr>
          <w:rFonts w:ascii="Times New Roman" w:hAnsi="Times New Roman" w:cs="Times New Roman"/>
          <w:sz w:val="24"/>
          <w:szCs w:val="24"/>
        </w:rPr>
        <w:t xml:space="preserve"> КМП</w:t>
      </w:r>
      <w:r w:rsidR="00C26B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доля которых в структуре ВСС составила 8%, на самом деле </w:t>
      </w:r>
      <w:r w:rsidR="00313F91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имели </w:t>
      </w:r>
      <w:r w:rsidR="00C26B37">
        <w:rPr>
          <w:rFonts w:ascii="Times New Roman" w:hAnsi="Times New Roman" w:cs="Times New Roman"/>
          <w:sz w:val="24"/>
          <w:szCs w:val="24"/>
        </w:rPr>
        <w:t xml:space="preserve"> </w:t>
      </w:r>
      <w:r w:rsidR="00313F91">
        <w:rPr>
          <w:rFonts w:ascii="Times New Roman" w:hAnsi="Times New Roman" w:cs="Times New Roman"/>
          <w:sz w:val="24"/>
          <w:szCs w:val="24"/>
        </w:rPr>
        <w:t xml:space="preserve">алкогольную природу. </w:t>
      </w:r>
    </w:p>
    <w:p w:rsidR="00313F91" w:rsidRDefault="00313F91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Указания на злоупотребление алкоголем в медицинской документации нами обнаружено почти у каждого пятого умершего. Однако следует учесть, что при жизни обращались за медицинской помощью, т.е. имели оформленные в медицинских учреждениях официальные документы, чуть меньше половины человек. Следовательно, по отношению к ним доля лиц, злоупотребляющих алкоголем, составила 36</w:t>
      </w:r>
      <w:r w:rsidR="00DA7D52" w:rsidRPr="00DA7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т.е. чаще, чем в каждом третьем случае. </w:t>
      </w:r>
      <w:r w:rsidR="00A869F3">
        <w:rPr>
          <w:rFonts w:ascii="Times New Roman" w:hAnsi="Times New Roman" w:cs="Times New Roman"/>
          <w:sz w:val="24"/>
          <w:szCs w:val="24"/>
        </w:rPr>
        <w:t xml:space="preserve">При этом следует отдавать себе отчет, что в клинической практике частота фиксации подобных записей в картах явно ниже реальных цифр. </w:t>
      </w:r>
      <w:r>
        <w:rPr>
          <w:rFonts w:ascii="Times New Roman" w:hAnsi="Times New Roman" w:cs="Times New Roman"/>
          <w:sz w:val="24"/>
          <w:szCs w:val="24"/>
        </w:rPr>
        <w:t xml:space="preserve">Правда, </w:t>
      </w:r>
      <w:r w:rsidR="00A869F3">
        <w:rPr>
          <w:rFonts w:ascii="Times New Roman" w:hAnsi="Times New Roman" w:cs="Times New Roman"/>
          <w:sz w:val="24"/>
          <w:szCs w:val="24"/>
        </w:rPr>
        <w:t xml:space="preserve">практически во всех </w:t>
      </w:r>
      <w:r>
        <w:rPr>
          <w:rFonts w:ascii="Times New Roman" w:hAnsi="Times New Roman" w:cs="Times New Roman"/>
          <w:sz w:val="24"/>
          <w:szCs w:val="24"/>
        </w:rPr>
        <w:t xml:space="preserve">картах фиксировался </w:t>
      </w:r>
      <w:r w:rsidR="00A869F3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факт «злоупотребления алкоголем» без детализации его критериев по частоте и объему употребления спиртных напитков.</w:t>
      </w:r>
      <w:r w:rsidR="00A8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374" w:rsidRDefault="00A869F3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Предложенные экспертами ВОЗ количественные критерии злоупотребления алкоголем </w:t>
      </w:r>
      <w:r w:rsidRPr="00A869F3">
        <w:rPr>
          <w:rFonts w:ascii="Times New Roman" w:hAnsi="Times New Roman" w:cs="Times New Roman"/>
          <w:sz w:val="24"/>
          <w:szCs w:val="24"/>
        </w:rPr>
        <w:t xml:space="preserve">[1,2] </w:t>
      </w:r>
      <w:r>
        <w:rPr>
          <w:rFonts w:ascii="Times New Roman" w:hAnsi="Times New Roman" w:cs="Times New Roman"/>
          <w:sz w:val="24"/>
          <w:szCs w:val="24"/>
        </w:rPr>
        <w:t xml:space="preserve">были положены в основу вопросов формализованной анкеты для опроса родственников погибших. Нам удалось установить контакт только с </w:t>
      </w:r>
      <w:r w:rsidR="007F185D">
        <w:rPr>
          <w:rFonts w:ascii="Times New Roman" w:hAnsi="Times New Roman" w:cs="Times New Roman"/>
          <w:sz w:val="24"/>
          <w:szCs w:val="24"/>
        </w:rPr>
        <w:t>родственник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7F185D">
        <w:rPr>
          <w:rFonts w:ascii="Times New Roman" w:hAnsi="Times New Roman" w:cs="Times New Roman"/>
          <w:sz w:val="24"/>
          <w:szCs w:val="24"/>
        </w:rPr>
        <w:t xml:space="preserve"> 26 </w:t>
      </w:r>
      <w:proofErr w:type="gramStart"/>
      <w:r w:rsidR="007F185D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7F1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A743E">
        <w:rPr>
          <w:rFonts w:ascii="Times New Roman" w:hAnsi="Times New Roman" w:cs="Times New Roman"/>
          <w:sz w:val="24"/>
          <w:szCs w:val="24"/>
        </w:rPr>
        <w:t xml:space="preserve">оторые </w:t>
      </w:r>
      <w:r>
        <w:rPr>
          <w:rFonts w:ascii="Times New Roman" w:hAnsi="Times New Roman" w:cs="Times New Roman"/>
          <w:sz w:val="24"/>
          <w:szCs w:val="24"/>
        </w:rPr>
        <w:t>ответил</w:t>
      </w:r>
      <w:r w:rsidR="002A743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телефонны</w:t>
      </w:r>
      <w:r w:rsidR="002A743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звонк</w:t>
      </w:r>
      <w:r w:rsidR="002A743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F185D">
        <w:rPr>
          <w:rFonts w:ascii="Times New Roman" w:hAnsi="Times New Roman" w:cs="Times New Roman"/>
          <w:sz w:val="24"/>
          <w:szCs w:val="24"/>
        </w:rPr>
        <w:t>пожела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A743E">
        <w:rPr>
          <w:rFonts w:ascii="Times New Roman" w:hAnsi="Times New Roman" w:cs="Times New Roman"/>
          <w:sz w:val="24"/>
          <w:szCs w:val="24"/>
        </w:rPr>
        <w:t>и</w:t>
      </w:r>
      <w:r w:rsidR="007F185D">
        <w:rPr>
          <w:rFonts w:ascii="Times New Roman" w:hAnsi="Times New Roman" w:cs="Times New Roman"/>
          <w:sz w:val="24"/>
          <w:szCs w:val="24"/>
        </w:rPr>
        <w:t xml:space="preserve"> ответить на вопросы анкеты</w:t>
      </w:r>
      <w:r>
        <w:rPr>
          <w:rFonts w:ascii="Times New Roman" w:hAnsi="Times New Roman" w:cs="Times New Roman"/>
          <w:sz w:val="24"/>
          <w:szCs w:val="24"/>
        </w:rPr>
        <w:t xml:space="preserve">. Из данной выборки 11 человек </w:t>
      </w:r>
      <w:r w:rsidR="007F185D">
        <w:rPr>
          <w:rFonts w:ascii="Times New Roman" w:hAnsi="Times New Roman" w:cs="Times New Roman"/>
          <w:sz w:val="24"/>
          <w:szCs w:val="24"/>
        </w:rPr>
        <w:t>(42</w:t>
      </w:r>
      <w:r w:rsidR="00DA7D52" w:rsidRPr="00DA7D52">
        <w:rPr>
          <w:rFonts w:ascii="Times New Roman" w:hAnsi="Times New Roman" w:cs="Times New Roman"/>
          <w:sz w:val="24"/>
          <w:szCs w:val="24"/>
        </w:rPr>
        <w:t xml:space="preserve"> </w:t>
      </w:r>
      <w:r w:rsidR="007F185D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от опрошенных!</w:t>
      </w:r>
      <w:r w:rsidR="007F185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указали, что употребление спиртных напитков их родственниками при жизни соответствовало уровню «злоупотребление алкоголем» или </w:t>
      </w:r>
      <w:r w:rsidRPr="0091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опасному/рискованному для здоровья уровню употребления алкоголя</w:t>
      </w:r>
      <w:r w:rsidR="007F185D">
        <w:rPr>
          <w:rFonts w:ascii="Times New Roman" w:hAnsi="Times New Roman" w:cs="Times New Roman"/>
          <w:sz w:val="24"/>
          <w:szCs w:val="24"/>
        </w:rPr>
        <w:t>.</w:t>
      </w:r>
    </w:p>
    <w:p w:rsidR="00D5050A" w:rsidRDefault="00B8695E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результаты нашего исследования свидетельствуют об очень высокой частоте злоупотребления алкоголем среди внезапно умерших лиц трудоспособного возраста, что подтверждалось как регистрацией данных фактов в официальной медицинской документации, так и родственниками погибших. Избыточные дозы алкоголя, по-видимому, во многих подобных случаях стали этиологическим фактором в развитии не только алкогольной КМП, но и прогрессировании </w:t>
      </w:r>
      <w:r w:rsidR="00DF0DBD">
        <w:rPr>
          <w:rFonts w:ascii="Times New Roman" w:hAnsi="Times New Roman" w:cs="Times New Roman"/>
          <w:sz w:val="24"/>
          <w:szCs w:val="24"/>
        </w:rPr>
        <w:t xml:space="preserve">артериальной гипертонии (АГ) </w:t>
      </w:r>
      <w:r>
        <w:rPr>
          <w:rFonts w:ascii="Times New Roman" w:hAnsi="Times New Roman" w:cs="Times New Roman"/>
          <w:sz w:val="24"/>
          <w:szCs w:val="24"/>
        </w:rPr>
        <w:t>и ИБС</w:t>
      </w:r>
      <w:r w:rsidR="00D5050A">
        <w:rPr>
          <w:rFonts w:ascii="Times New Roman" w:hAnsi="Times New Roman" w:cs="Times New Roman"/>
          <w:sz w:val="24"/>
          <w:szCs w:val="24"/>
        </w:rPr>
        <w:t>, структурных и функциональных изменений сердца, создающих основу для формирования желудочковых нарушений ритма</w:t>
      </w:r>
      <w:r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ссоциация </w:t>
      </w:r>
      <w:r w:rsidR="009D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избыточным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</w:t>
      </w:r>
      <w:r w:rsidR="009D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алкоголя и ишемической болезни сердца, </w:t>
      </w:r>
      <w:r w:rsidR="009D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F1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 </w:t>
      </w:r>
      <w:r w:rsidR="009D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продемонстрирована в других исследованиях</w:t>
      </w:r>
      <w:r w:rsidR="00D1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491" w:rsidRPr="00D1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1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15491" w:rsidRPr="00D15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,6]</w:t>
      </w:r>
      <w:r w:rsidR="009D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0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5050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5050A" w:rsidRPr="009D5A1E">
        <w:rPr>
          <w:rFonts w:ascii="Times New Roman" w:hAnsi="Times New Roman" w:cs="Times New Roman"/>
          <w:sz w:val="24"/>
          <w:szCs w:val="24"/>
        </w:rPr>
        <w:t>.</w:t>
      </w:r>
      <w:r w:rsidR="00D5050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5050A" w:rsidRPr="009D5A1E">
        <w:rPr>
          <w:rFonts w:ascii="Times New Roman" w:hAnsi="Times New Roman" w:cs="Times New Roman"/>
          <w:sz w:val="24"/>
          <w:szCs w:val="24"/>
        </w:rPr>
        <w:t xml:space="preserve">. </w:t>
      </w:r>
      <w:r w:rsidR="00D5050A">
        <w:rPr>
          <w:rFonts w:ascii="Times New Roman" w:hAnsi="Times New Roman" w:cs="Times New Roman"/>
          <w:sz w:val="24"/>
          <w:szCs w:val="24"/>
          <w:lang w:val="en-US"/>
        </w:rPr>
        <w:t>Bigger</w:t>
      </w:r>
      <w:r w:rsidR="00D5050A">
        <w:rPr>
          <w:rFonts w:ascii="Times New Roman" w:hAnsi="Times New Roman" w:cs="Times New Roman"/>
          <w:sz w:val="24"/>
          <w:szCs w:val="24"/>
        </w:rPr>
        <w:t xml:space="preserve"> (1984) убедительно продемонстрировал, что в развитии ВСС значимость органической патологии сердца (перенесенный ИМ, низкая фракция выброса левого желудочка) выше, чем наличие </w:t>
      </w:r>
      <w:proofErr w:type="spellStart"/>
      <w:r w:rsidR="00D5050A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="00D5050A">
        <w:rPr>
          <w:rFonts w:ascii="Times New Roman" w:hAnsi="Times New Roman" w:cs="Times New Roman"/>
          <w:sz w:val="24"/>
          <w:szCs w:val="24"/>
        </w:rPr>
        <w:t xml:space="preserve"> неблагоприятных желудочковых аритмий </w:t>
      </w:r>
      <w:r w:rsidR="00D5050A" w:rsidRPr="0008684D">
        <w:rPr>
          <w:rFonts w:ascii="Times New Roman" w:hAnsi="Times New Roman" w:cs="Times New Roman"/>
          <w:sz w:val="24"/>
          <w:szCs w:val="24"/>
        </w:rPr>
        <w:t>[</w:t>
      </w:r>
      <w:r w:rsidR="00D15491">
        <w:rPr>
          <w:rFonts w:ascii="Times New Roman" w:hAnsi="Times New Roman" w:cs="Times New Roman"/>
          <w:sz w:val="24"/>
          <w:szCs w:val="24"/>
        </w:rPr>
        <w:t>17</w:t>
      </w:r>
      <w:r w:rsidR="00D5050A" w:rsidRPr="0008684D">
        <w:rPr>
          <w:rFonts w:ascii="Times New Roman" w:hAnsi="Times New Roman" w:cs="Times New Roman"/>
          <w:sz w:val="24"/>
          <w:szCs w:val="24"/>
        </w:rPr>
        <w:t>]</w:t>
      </w:r>
      <w:r w:rsidR="00D505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0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7DE" w:rsidRPr="006037DE" w:rsidRDefault="006037DE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Весьма частой морфологической находкой при секции у внезапно умерших лиц </w:t>
      </w:r>
      <w:r w:rsidR="00ED15CB">
        <w:rPr>
          <w:rFonts w:ascii="Times New Roman" w:hAnsi="Times New Roman" w:cs="Times New Roman"/>
          <w:sz w:val="24"/>
          <w:szCs w:val="24"/>
        </w:rPr>
        <w:t xml:space="preserve">с алкогольной болезнью сердца </w:t>
      </w:r>
      <w:r>
        <w:rPr>
          <w:rFonts w:ascii="Times New Roman" w:hAnsi="Times New Roman" w:cs="Times New Roman"/>
          <w:sz w:val="24"/>
          <w:szCs w:val="24"/>
        </w:rPr>
        <w:t xml:space="preserve">являются асинхронно сокращенные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кардиомиоциты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принято считать проявлением фибрилляции желудочков </w:t>
      </w:r>
      <w:r w:rsidRPr="006037DE">
        <w:rPr>
          <w:rFonts w:ascii="Times New Roman" w:hAnsi="Times New Roman" w:cs="Times New Roman"/>
          <w:sz w:val="24"/>
          <w:szCs w:val="24"/>
        </w:rPr>
        <w:t>[</w:t>
      </w:r>
      <w:r w:rsidR="00D15491">
        <w:rPr>
          <w:rFonts w:ascii="Times New Roman" w:hAnsi="Times New Roman" w:cs="Times New Roman"/>
          <w:sz w:val="24"/>
          <w:szCs w:val="24"/>
        </w:rPr>
        <w:t>18</w:t>
      </w:r>
      <w:r w:rsidRPr="006037D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Помимо непосредственного токсического поражения появлению и прогрессированию структурно-функционального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поражения всех слоев сердца, алкоголь приводит к увеличению активности симпатической нервной системы и, как следствие, повышению концентрации катехоламинов в крови и тканях, что повышает электрическую возбудимость последних. При сопутствующем электролитном дисбалансе (дефиците калия и магния), часто сопутствующем злоупотреблению алкоголем, </w:t>
      </w:r>
      <w:r w:rsidR="00ED15CB">
        <w:rPr>
          <w:rFonts w:ascii="Times New Roman" w:hAnsi="Times New Roman" w:cs="Times New Roman"/>
          <w:sz w:val="24"/>
          <w:szCs w:val="24"/>
        </w:rPr>
        <w:t>эти изменения создают условия для формирования эктопических очагов и  в последующем – желудочковых аритмий.</w:t>
      </w:r>
    </w:p>
    <w:p w:rsidR="00B8695E" w:rsidRDefault="002A743E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Интересными представляются </w:t>
      </w:r>
      <w:r w:rsidR="009D5A1E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трупной крови на этанол, который был обнаружен в 15 из 56 образцов. Эти данные свидетельствовали об употреблении алкоголя незадолго до смерти, причем практически в половине случаев его концентрация соответствовала опьянению более чем средней степени тяжести</w:t>
      </w:r>
      <w:r w:rsidR="00D5050A">
        <w:rPr>
          <w:rFonts w:ascii="Times New Roman" w:hAnsi="Times New Roman" w:cs="Times New Roman"/>
          <w:sz w:val="24"/>
          <w:szCs w:val="24"/>
        </w:rPr>
        <w:t xml:space="preserve">, что указывает на возможную роль избыточного потребления алкоголя как </w:t>
      </w:r>
      <w:r>
        <w:rPr>
          <w:rFonts w:ascii="Times New Roman" w:hAnsi="Times New Roman" w:cs="Times New Roman"/>
          <w:sz w:val="24"/>
          <w:szCs w:val="24"/>
        </w:rPr>
        <w:t>триггер</w:t>
      </w:r>
      <w:r w:rsidR="00D505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для возникновения </w:t>
      </w:r>
      <w:r w:rsidR="00D5050A">
        <w:rPr>
          <w:rFonts w:ascii="Times New Roman" w:hAnsi="Times New Roman" w:cs="Times New Roman"/>
          <w:sz w:val="24"/>
          <w:szCs w:val="24"/>
        </w:rPr>
        <w:t>желудочковых аритмий сердца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8684D">
        <w:rPr>
          <w:rFonts w:ascii="Times New Roman" w:hAnsi="Times New Roman" w:cs="Times New Roman"/>
          <w:sz w:val="24"/>
          <w:szCs w:val="24"/>
        </w:rPr>
        <w:t>Интересно отметить, что алкоголь был обнаружен не только у лиц с алкогольной КМП, но и у умерших по причине острой или хронической ИБС, что позволяет рассматривать его в качестве универсального пускового фактора для возникновения фатальных аритмий.</w:t>
      </w:r>
      <w:proofErr w:type="gramEnd"/>
      <w:r w:rsidR="0008684D">
        <w:rPr>
          <w:rFonts w:ascii="Times New Roman" w:hAnsi="Times New Roman" w:cs="Times New Roman"/>
          <w:sz w:val="24"/>
          <w:szCs w:val="24"/>
        </w:rPr>
        <w:t xml:space="preserve"> При этом удлинение интервала </w:t>
      </w:r>
      <w:r w:rsidR="0008684D">
        <w:rPr>
          <w:rFonts w:ascii="Times New Roman" w:hAnsi="Times New Roman" w:cs="Times New Roman"/>
          <w:sz w:val="24"/>
          <w:szCs w:val="24"/>
          <w:lang w:val="en-US"/>
        </w:rPr>
        <w:t>QT</w:t>
      </w:r>
      <w:r w:rsidR="0008684D">
        <w:rPr>
          <w:rFonts w:ascii="Times New Roman" w:hAnsi="Times New Roman" w:cs="Times New Roman"/>
          <w:sz w:val="24"/>
          <w:szCs w:val="24"/>
        </w:rPr>
        <w:t xml:space="preserve">, часто фиксирующееся у лиц, злоупотребляющих алкоголем, является основой для возникновения </w:t>
      </w:r>
      <w:proofErr w:type="spellStart"/>
      <w:r w:rsidR="0008684D">
        <w:rPr>
          <w:rFonts w:ascii="Times New Roman" w:hAnsi="Times New Roman" w:cs="Times New Roman"/>
          <w:sz w:val="24"/>
          <w:szCs w:val="24"/>
        </w:rPr>
        <w:t>жизнеугрожающей</w:t>
      </w:r>
      <w:proofErr w:type="spellEnd"/>
      <w:r w:rsidR="0008684D">
        <w:rPr>
          <w:rFonts w:ascii="Times New Roman" w:hAnsi="Times New Roman" w:cs="Times New Roman"/>
          <w:sz w:val="24"/>
          <w:szCs w:val="24"/>
        </w:rPr>
        <w:t xml:space="preserve"> тахикардии типа </w:t>
      </w:r>
      <w:proofErr w:type="spellStart"/>
      <w:r w:rsidR="0008684D" w:rsidRPr="000260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torsade</w:t>
      </w:r>
      <w:proofErr w:type="spellEnd"/>
      <w:r w:rsidR="0008684D" w:rsidRPr="000260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08684D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spellEnd"/>
      <w:r w:rsidR="0008684D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84D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pointes</w:t>
      </w:r>
      <w:proofErr w:type="spellEnd"/>
      <w:r w:rsidR="00086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основного механизма смерти в подобных случаях </w:t>
      </w:r>
      <w:r w:rsidR="0008684D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08684D" w:rsidRPr="000260E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0868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15CB" w:rsidRDefault="00ED15CB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данным других авторов </w:t>
      </w:r>
      <w:r w:rsidRPr="00ED15CB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ED15CB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алкогольная интоксикация является чрезвычайно часто выявляемым фактом при вскрытии внезапно умерших лиц, что зачастую делает оправданным вопрос о том, явилась ли она непосредственной причиной смерти либо же – провоцирующим фактором. Считается, что при концентрации этанола в крови менее 3‰ алкогольная интоксикация признается триггером, в случае превышения этого порога – непосредственной причиной смерти. Однако это весьма условное деление.</w:t>
      </w:r>
    </w:p>
    <w:p w:rsidR="00ED15CB" w:rsidRDefault="00ED15CB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Роль алкоголя в качестве провоцирующего фактора для развития ВСС, особенно страдающих ИБС, АГ, ХСН, показана и в других работах 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proofErr w:type="gramEnd"/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больных ИБС алкоголь, приводящий к </w:t>
      </w:r>
      <w:proofErr w:type="spellStart"/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вазодилатации</w:t>
      </w:r>
      <w:proofErr w:type="spellEnd"/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непораженных атеросклерозом коронарных артерий и артериол,  способен вызвать феномен «обкрадывания», что формирует очаг </w:t>
      </w:r>
      <w:proofErr w:type="gramStart"/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ишемии</w:t>
      </w:r>
      <w:proofErr w:type="gramEnd"/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субстрат для петли «</w:t>
      </w:r>
      <w:r w:rsidR="00DD63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</w:t>
      </w:r>
      <w:r w:rsidR="00DD63BA" w:rsidRP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63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Entry</w:t>
      </w:r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Кроме того, показано влияние алкоголя на снижение порога фибрилляции желудочков, что также способствует возникновению желудочковой тахикардии и фибрилляции желудочков </w:t>
      </w:r>
      <w:r w:rsidR="00DD63BA" w:rsidRP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D15491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DD63BA" w:rsidRP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DD63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71B7" w:rsidRPr="00AE71B7" w:rsidRDefault="00AE71B7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8684D" w:rsidRPr="009A3C42" w:rsidRDefault="00AE71B7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61004">
        <w:rPr>
          <w:rFonts w:ascii="Times New Roman" w:hAnsi="Times New Roman" w:cs="Times New Roman"/>
          <w:sz w:val="24"/>
          <w:szCs w:val="24"/>
        </w:rPr>
        <w:t xml:space="preserve">лкоголь может играть существенную роль в развитии </w:t>
      </w:r>
      <w:r w:rsidR="009A3C42">
        <w:rPr>
          <w:rFonts w:ascii="Times New Roman" w:hAnsi="Times New Roman" w:cs="Times New Roman"/>
          <w:sz w:val="24"/>
          <w:szCs w:val="24"/>
        </w:rPr>
        <w:t xml:space="preserve">ВСС </w:t>
      </w:r>
      <w:r w:rsidR="00F61004">
        <w:rPr>
          <w:rFonts w:ascii="Times New Roman" w:hAnsi="Times New Roman" w:cs="Times New Roman"/>
          <w:sz w:val="24"/>
          <w:szCs w:val="24"/>
        </w:rPr>
        <w:t xml:space="preserve">у лиц трудоспособного возраста. Его участие в этом процессе, видимо, реализуется по двум </w:t>
      </w:r>
      <w:r w:rsidR="001147BC">
        <w:rPr>
          <w:rFonts w:ascii="Times New Roman" w:hAnsi="Times New Roman" w:cs="Times New Roman"/>
          <w:sz w:val="24"/>
          <w:szCs w:val="24"/>
        </w:rPr>
        <w:t>путям</w:t>
      </w:r>
      <w:r w:rsidR="00F61004">
        <w:rPr>
          <w:rFonts w:ascii="Times New Roman" w:hAnsi="Times New Roman" w:cs="Times New Roman"/>
          <w:sz w:val="24"/>
          <w:szCs w:val="24"/>
        </w:rPr>
        <w:t>. Злоупотребление спиртными напитками</w:t>
      </w:r>
      <w:r w:rsidR="007F2056">
        <w:rPr>
          <w:rFonts w:ascii="Times New Roman" w:hAnsi="Times New Roman" w:cs="Times New Roman"/>
          <w:sz w:val="24"/>
          <w:szCs w:val="24"/>
        </w:rPr>
        <w:t>, весьма часто выявлявш</w:t>
      </w:r>
      <w:r w:rsidR="001147BC">
        <w:rPr>
          <w:rFonts w:ascii="Times New Roman" w:hAnsi="Times New Roman" w:cs="Times New Roman"/>
          <w:sz w:val="24"/>
          <w:szCs w:val="24"/>
        </w:rPr>
        <w:t>е</w:t>
      </w:r>
      <w:r w:rsidR="007F2056">
        <w:rPr>
          <w:rFonts w:ascii="Times New Roman" w:hAnsi="Times New Roman" w:cs="Times New Roman"/>
          <w:sz w:val="24"/>
          <w:szCs w:val="24"/>
        </w:rPr>
        <w:t xml:space="preserve">еся нами, как в медицинской документации, </w:t>
      </w:r>
      <w:r w:rsidR="007F2056">
        <w:rPr>
          <w:rFonts w:ascii="Times New Roman" w:hAnsi="Times New Roman" w:cs="Times New Roman"/>
          <w:sz w:val="24"/>
          <w:szCs w:val="24"/>
        </w:rPr>
        <w:lastRenderedPageBreak/>
        <w:t xml:space="preserve">так и при опросе родственников умерших, способно </w:t>
      </w:r>
      <w:r w:rsidR="00F61004">
        <w:rPr>
          <w:rFonts w:ascii="Times New Roman" w:hAnsi="Times New Roman" w:cs="Times New Roman"/>
          <w:sz w:val="24"/>
          <w:szCs w:val="24"/>
        </w:rPr>
        <w:t>прив</w:t>
      </w:r>
      <w:r w:rsidR="007F2056">
        <w:rPr>
          <w:rFonts w:ascii="Times New Roman" w:hAnsi="Times New Roman" w:cs="Times New Roman"/>
          <w:sz w:val="24"/>
          <w:szCs w:val="24"/>
        </w:rPr>
        <w:t>ести</w:t>
      </w:r>
      <w:r w:rsidR="00F61004">
        <w:rPr>
          <w:rFonts w:ascii="Times New Roman" w:hAnsi="Times New Roman" w:cs="Times New Roman"/>
          <w:sz w:val="24"/>
          <w:szCs w:val="24"/>
        </w:rPr>
        <w:t xml:space="preserve"> к развитию и прогрессированию структурных и функциональных изменений во всех слоях сердца, создавая основу для формирования </w:t>
      </w:r>
      <w:r w:rsidR="007F2056">
        <w:rPr>
          <w:rFonts w:ascii="Times New Roman" w:hAnsi="Times New Roman" w:cs="Times New Roman"/>
          <w:sz w:val="24"/>
          <w:szCs w:val="24"/>
        </w:rPr>
        <w:t>фатальных желудочковых аритмий.</w:t>
      </w:r>
      <w:r w:rsidR="00F61004">
        <w:rPr>
          <w:rFonts w:ascii="Times New Roman" w:hAnsi="Times New Roman" w:cs="Times New Roman"/>
          <w:sz w:val="24"/>
          <w:szCs w:val="24"/>
        </w:rPr>
        <w:t xml:space="preserve"> </w:t>
      </w:r>
      <w:r w:rsidR="007F2056">
        <w:rPr>
          <w:rFonts w:ascii="Times New Roman" w:hAnsi="Times New Roman" w:cs="Times New Roman"/>
          <w:sz w:val="24"/>
          <w:szCs w:val="24"/>
        </w:rPr>
        <w:t xml:space="preserve">Эти процессы развиваются как в исходно </w:t>
      </w:r>
      <w:proofErr w:type="spellStart"/>
      <w:r w:rsidR="007F2056">
        <w:rPr>
          <w:rFonts w:ascii="Times New Roman" w:hAnsi="Times New Roman" w:cs="Times New Roman"/>
          <w:sz w:val="24"/>
          <w:szCs w:val="24"/>
        </w:rPr>
        <w:t>интактных</w:t>
      </w:r>
      <w:proofErr w:type="spellEnd"/>
      <w:r w:rsidR="007F2056">
        <w:rPr>
          <w:rFonts w:ascii="Times New Roman" w:hAnsi="Times New Roman" w:cs="Times New Roman"/>
          <w:sz w:val="24"/>
          <w:szCs w:val="24"/>
        </w:rPr>
        <w:t xml:space="preserve"> тканях сердца, так и при уже имеющихся заболеваниях</w:t>
      </w:r>
      <w:r w:rsidR="009A3C42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7F2056">
        <w:rPr>
          <w:rFonts w:ascii="Times New Roman" w:hAnsi="Times New Roman" w:cs="Times New Roman"/>
          <w:sz w:val="24"/>
          <w:szCs w:val="24"/>
        </w:rPr>
        <w:t xml:space="preserve">, способствуя </w:t>
      </w:r>
      <w:r w:rsidR="009A3C42">
        <w:rPr>
          <w:rFonts w:ascii="Times New Roman" w:hAnsi="Times New Roman" w:cs="Times New Roman"/>
          <w:sz w:val="24"/>
          <w:szCs w:val="24"/>
        </w:rPr>
        <w:t xml:space="preserve">их </w:t>
      </w:r>
      <w:r w:rsidR="007F2056">
        <w:rPr>
          <w:rFonts w:ascii="Times New Roman" w:hAnsi="Times New Roman" w:cs="Times New Roman"/>
          <w:sz w:val="24"/>
          <w:szCs w:val="24"/>
        </w:rPr>
        <w:t xml:space="preserve">ускоренному прогрессированию. Помимо этого, обнаружение алкоголя в крови у значительной части умерших лиц, как имевших алкогольный анамнез, так и не имевших такового, в достаточно высоких концентрациях </w:t>
      </w:r>
      <w:r w:rsidR="009A3C42">
        <w:rPr>
          <w:rFonts w:ascii="Times New Roman" w:hAnsi="Times New Roman" w:cs="Times New Roman"/>
          <w:sz w:val="24"/>
          <w:szCs w:val="24"/>
        </w:rPr>
        <w:t xml:space="preserve">подтверждает </w:t>
      </w:r>
      <w:r w:rsidR="007F2056">
        <w:rPr>
          <w:rFonts w:ascii="Times New Roman" w:hAnsi="Times New Roman" w:cs="Times New Roman"/>
          <w:sz w:val="24"/>
          <w:szCs w:val="24"/>
        </w:rPr>
        <w:t>его рол</w:t>
      </w:r>
      <w:r w:rsidR="009A3C42">
        <w:rPr>
          <w:rFonts w:ascii="Times New Roman" w:hAnsi="Times New Roman" w:cs="Times New Roman"/>
          <w:sz w:val="24"/>
          <w:szCs w:val="24"/>
        </w:rPr>
        <w:t>ь</w:t>
      </w:r>
      <w:r w:rsidR="007F2056">
        <w:rPr>
          <w:rFonts w:ascii="Times New Roman" w:hAnsi="Times New Roman" w:cs="Times New Roman"/>
          <w:sz w:val="24"/>
          <w:szCs w:val="24"/>
        </w:rPr>
        <w:t xml:space="preserve"> как триггер</w:t>
      </w:r>
      <w:r w:rsidR="009A3C42">
        <w:rPr>
          <w:rFonts w:ascii="Times New Roman" w:hAnsi="Times New Roman" w:cs="Times New Roman"/>
          <w:sz w:val="24"/>
          <w:szCs w:val="24"/>
        </w:rPr>
        <w:t>ного фактора</w:t>
      </w:r>
      <w:r w:rsidR="007F2056">
        <w:rPr>
          <w:rFonts w:ascii="Times New Roman" w:hAnsi="Times New Roman" w:cs="Times New Roman"/>
          <w:sz w:val="24"/>
          <w:szCs w:val="24"/>
        </w:rPr>
        <w:t xml:space="preserve"> </w:t>
      </w:r>
      <w:r w:rsidR="009A3C4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7F2056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="007F2056">
        <w:rPr>
          <w:rFonts w:ascii="Times New Roman" w:hAnsi="Times New Roman" w:cs="Times New Roman"/>
          <w:sz w:val="24"/>
          <w:szCs w:val="24"/>
        </w:rPr>
        <w:t xml:space="preserve"> нарушений сердечного ритма. </w:t>
      </w:r>
    </w:p>
    <w:p w:rsidR="00F8183F" w:rsidRPr="00F8183F" w:rsidRDefault="00F8183F" w:rsidP="005816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3F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3C42">
        <w:rPr>
          <w:rFonts w:ascii="Times New Roman" w:hAnsi="Times New Roman" w:cs="Times New Roman"/>
          <w:sz w:val="24"/>
          <w:szCs w:val="24"/>
        </w:rPr>
        <w:t>1.</w:t>
      </w:r>
      <w:r w:rsidRPr="009A3C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Shkolnikov</w:t>
      </w:r>
      <w:proofErr w:type="spellEnd"/>
      <w:r w:rsidRPr="009A3C42">
        <w:rPr>
          <w:rFonts w:ascii="Times New Roman" w:hAnsi="Times New Roman" w:cs="Times New Roman"/>
          <w:sz w:val="24"/>
          <w:szCs w:val="24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VM</w:t>
      </w:r>
      <w:r w:rsidRPr="009A3C42">
        <w:rPr>
          <w:rFonts w:ascii="Times New Roman" w:hAnsi="Times New Roman" w:cs="Times New Roman"/>
          <w:sz w:val="24"/>
          <w:szCs w:val="24"/>
        </w:rPr>
        <w:t xml:space="preserve">,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Andreev</w:t>
      </w:r>
      <w:r w:rsidRPr="009A3C42">
        <w:rPr>
          <w:rFonts w:ascii="Times New Roman" w:hAnsi="Times New Roman" w:cs="Times New Roman"/>
          <w:sz w:val="24"/>
          <w:szCs w:val="24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ЕМ</w:t>
      </w:r>
      <w:r w:rsidRPr="009A3C42">
        <w:rPr>
          <w:rFonts w:ascii="Times New Roman" w:hAnsi="Times New Roman" w:cs="Times New Roman"/>
          <w:sz w:val="24"/>
          <w:szCs w:val="24"/>
        </w:rPr>
        <w:t xml:space="preserve">,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Leon</w:t>
      </w:r>
      <w:r w:rsidRPr="009A3C42">
        <w:rPr>
          <w:rFonts w:ascii="Times New Roman" w:hAnsi="Times New Roman" w:cs="Times New Roman"/>
          <w:sz w:val="24"/>
          <w:szCs w:val="24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9A3C42">
        <w:rPr>
          <w:rFonts w:ascii="Times New Roman" w:hAnsi="Times New Roman" w:cs="Times New Roman"/>
          <w:sz w:val="24"/>
          <w:szCs w:val="24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9A3C42">
        <w:rPr>
          <w:rFonts w:ascii="Times New Roman" w:hAnsi="Times New Roman" w:cs="Times New Roman"/>
          <w:sz w:val="24"/>
          <w:szCs w:val="24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A3C42">
        <w:rPr>
          <w:rFonts w:ascii="Times New Roman" w:hAnsi="Times New Roman" w:cs="Times New Roman"/>
          <w:sz w:val="24"/>
          <w:szCs w:val="24"/>
        </w:rPr>
        <w:t xml:space="preserve">. 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Mortality reversal in Russia: the story so far. Hygiea Intern. 2004; 4 (1): 29-80. 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Rehm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J, Taylor </w:t>
      </w:r>
      <w:r w:rsidRPr="00F8183F">
        <w:rPr>
          <w:rFonts w:ascii="Times New Roman" w:hAnsi="Times New Roman" w:cs="Times New Roman"/>
          <w:sz w:val="24"/>
          <w:szCs w:val="24"/>
        </w:rPr>
        <w:t>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Patra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J. Volume of alcohol consumption, patterns of drinking and burden of disease in the European region 2002.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Addiction.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2006; 101 (8): 1086-1095. 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Nemtsov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AV,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Terekhin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AT The size and structure of the diagnostic alcohol deaths in Russia.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Narcology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. 2007;12:29-36. </w:t>
      </w:r>
      <w:proofErr w:type="spellStart"/>
      <w:proofErr w:type="gramStart"/>
      <w:r w:rsidRPr="00F8183F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(Немцов АВ, Терехин АТ Размеры и диагностический состав алкогольной смертности в России.</w:t>
      </w:r>
      <w:proofErr w:type="gram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83F">
        <w:rPr>
          <w:rFonts w:ascii="Times New Roman" w:hAnsi="Times New Roman" w:cs="Times New Roman"/>
          <w:sz w:val="24"/>
          <w:szCs w:val="24"/>
        </w:rPr>
        <w:t>Наркология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 2007; 12: 29-36). 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Costanzo S, Di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Castelnuovo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Donati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МВ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et al. Alcohol consumption and mortality in patients with cardiovascular disease: a meta-analysis. J Am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Coll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>. 2010; 55 (13): 1339-1347.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Gill JS,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Zezulka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AV,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Shipley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MJ et al. Stroke and alcohol consumption. N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Engl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 Med 1986; 315 (17): 1041-1046. 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Mancia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Fagard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Narkiewicz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K et al. 2013 ESH/ESC Guidelines for the management of arterial hypertension: the Task Force for the management of arterial hypertension of the European Society of Hypertension and of the European Society of Cardiology.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Hypertens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2013; 31 (7): 1281-1357. 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Bohan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NA, Mandel AI,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Makshmenko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NN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Mikhaleva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LD Fatal outcomes in alcohol dependence.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Narcology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. 2007; 12: 37-40. </w:t>
      </w:r>
      <w:proofErr w:type="spellStart"/>
      <w:proofErr w:type="gramStart"/>
      <w:r w:rsidRPr="00F8183F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(Бохан Н.А.,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Макшменко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Н.Н., Михалева Л.Д. Смертельные исходы при алкогольной зависимости.</w:t>
      </w:r>
      <w:proofErr w:type="gram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83F">
        <w:rPr>
          <w:rFonts w:ascii="Times New Roman" w:hAnsi="Times New Roman" w:cs="Times New Roman"/>
          <w:sz w:val="24"/>
          <w:szCs w:val="24"/>
        </w:rPr>
        <w:t>Наркология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 2007; 12: 37-40). 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Castellsagué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X, Muñoz N, De Stefani E, et al. Independent and joint effects of tobacco smoking and alcohol drinking on the risk of esophageal cancer in men and women. </w:t>
      </w:r>
      <w:proofErr w:type="spellStart"/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 Cancer 1999; 82: 657-664.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lastRenderedPageBreak/>
        <w:t>9.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Vreede-Swagemakers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JJ,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Gorgels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AP,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Weijenberg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MP et al. Risk indicators for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outof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-hospital cardiac arrest in patients with coronary artery disease.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Epidemiol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1999; 52:601–7.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Wannamethee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G, Shaper AG, Macfarlane PW, Walker M. Risk factors for sudden cardiac death in middle-aged British men.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1995; 91:1749–56.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Day CP, James OF, Butler TJ, Campbell RW.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QT prolongation and sudden cardiac death in patients with alcoholic liver disease.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Lancet 1993; 341:1423–8.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Shlyakhto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EB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Arutyunov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GP,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Belenkov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YN et al. National guidelines for risk identification and prevention of sudden cardiac death.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 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>: PH "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Medpraktika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>-M", 2013, p. 152 Russian (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Шляхто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ЕВ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83F">
        <w:rPr>
          <w:rFonts w:ascii="Times New Roman" w:hAnsi="Times New Roman" w:cs="Times New Roman"/>
          <w:sz w:val="24"/>
          <w:szCs w:val="24"/>
        </w:rPr>
        <w:t>Арутюнов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ГП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183F">
        <w:rPr>
          <w:rFonts w:ascii="Times New Roman" w:hAnsi="Times New Roman" w:cs="Times New Roman"/>
          <w:sz w:val="24"/>
          <w:szCs w:val="24"/>
        </w:rPr>
        <w:t>Беленков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ЮН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и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183F">
        <w:rPr>
          <w:rFonts w:ascii="Times New Roman" w:hAnsi="Times New Roman" w:cs="Times New Roman"/>
          <w:sz w:val="24"/>
          <w:szCs w:val="24"/>
        </w:rPr>
        <w:t xml:space="preserve">Национальные рекомендации по определению риска и профилактике внезапной сердечной смерти. </w:t>
      </w:r>
      <w:proofErr w:type="gramStart"/>
      <w:r w:rsidRPr="00F8183F">
        <w:rPr>
          <w:rFonts w:ascii="Times New Roman" w:hAnsi="Times New Roman" w:cs="Times New Roman"/>
          <w:sz w:val="24"/>
          <w:szCs w:val="24"/>
        </w:rPr>
        <w:t>М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F8183F">
        <w:rPr>
          <w:rFonts w:ascii="Times New Roman" w:hAnsi="Times New Roman" w:cs="Times New Roman"/>
          <w:sz w:val="24"/>
          <w:szCs w:val="24"/>
        </w:rPr>
        <w:t>ИД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Медпрактика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8183F">
        <w:rPr>
          <w:rFonts w:ascii="Times New Roman" w:hAnsi="Times New Roman" w:cs="Times New Roman"/>
          <w:sz w:val="24"/>
          <w:szCs w:val="24"/>
        </w:rPr>
        <w:t>М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», 2013, c 152).</w:t>
      </w:r>
      <w:proofErr w:type="gramEnd"/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Selb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Semerl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Selb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K Coffee and alcohol consumption as triggering factors for sudden cardiac death: case-crossover study. Croat Med J. 2004; 45(6):775-80.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Mostofsky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E, Van der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Bom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JG,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Mukamal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KG et al. Risk of Myocardial Infarction Immediately After Alcohol Consumption.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Epidemiology.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2015; 26(2): 143–150.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Prozorovsky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VI,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Carandaev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IS,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Rubtsov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AF The organization of the examination of intoxication.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Forensic-medical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. 1967; 1: 3-8. </w:t>
      </w:r>
      <w:proofErr w:type="spellStart"/>
      <w:proofErr w:type="gramStart"/>
      <w:r w:rsidRPr="00F8183F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(Прозоровский В. И.,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Карандаев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И. С., Рубцов А. Ф. Вопросы организации экспертизы алкогольного опьянения.</w:t>
      </w:r>
      <w:proofErr w:type="gramEnd"/>
      <w:r w:rsidRPr="00F8183F">
        <w:rPr>
          <w:rFonts w:ascii="Times New Roman" w:hAnsi="Times New Roman" w:cs="Times New Roman"/>
          <w:sz w:val="24"/>
          <w:szCs w:val="24"/>
        </w:rPr>
        <w:t xml:space="preserve"> Судебно-медицинская экспертиза. 1967; 1: 3-8).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Linchak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RM,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Nedbaykin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Sementsova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EV et al. The frequency and pattern of sudden cardiac death rate of able-bodied population of the Bryansk region. </w:t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Hermine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data register (register of sudden cardiac deaths to workers Bryansk region).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Rational pharmacotherapy in cardiology.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2016; 12 (1): 45-50. </w:t>
      </w:r>
      <w:proofErr w:type="gramStart"/>
      <w:r w:rsidRPr="00F8183F">
        <w:rPr>
          <w:rFonts w:ascii="Times New Roman" w:hAnsi="Times New Roman" w:cs="Times New Roman"/>
          <w:sz w:val="24"/>
          <w:szCs w:val="24"/>
          <w:lang w:val="en-US"/>
        </w:rPr>
        <w:t>Russian (</w:t>
      </w:r>
      <w:r w:rsidRPr="00F8183F">
        <w:rPr>
          <w:rFonts w:ascii="Times New Roman" w:hAnsi="Times New Roman" w:cs="Times New Roman"/>
          <w:sz w:val="24"/>
          <w:szCs w:val="24"/>
        </w:rPr>
        <w:t>Линчак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Р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8183F">
        <w:rPr>
          <w:rFonts w:ascii="Times New Roman" w:hAnsi="Times New Roman" w:cs="Times New Roman"/>
          <w:sz w:val="24"/>
          <w:szCs w:val="24"/>
        </w:rPr>
        <w:t>М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8183F">
        <w:rPr>
          <w:rFonts w:ascii="Times New Roman" w:hAnsi="Times New Roman" w:cs="Times New Roman"/>
          <w:sz w:val="24"/>
          <w:szCs w:val="24"/>
        </w:rPr>
        <w:t>Недбайкин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А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8183F">
        <w:rPr>
          <w:rFonts w:ascii="Times New Roman" w:hAnsi="Times New Roman" w:cs="Times New Roman"/>
          <w:sz w:val="24"/>
          <w:szCs w:val="24"/>
        </w:rPr>
        <w:t>М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8183F">
        <w:rPr>
          <w:rFonts w:ascii="Times New Roman" w:hAnsi="Times New Roman" w:cs="Times New Roman"/>
          <w:sz w:val="24"/>
          <w:szCs w:val="24"/>
        </w:rPr>
        <w:t>Семенцова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Е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8183F">
        <w:rPr>
          <w:rFonts w:ascii="Times New Roman" w:hAnsi="Times New Roman" w:cs="Times New Roman"/>
          <w:sz w:val="24"/>
          <w:szCs w:val="24"/>
        </w:rPr>
        <w:t>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183F">
        <w:rPr>
          <w:rFonts w:ascii="Times New Roman" w:hAnsi="Times New Roman" w:cs="Times New Roman"/>
          <w:sz w:val="24"/>
          <w:szCs w:val="24"/>
        </w:rPr>
        <w:t>и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Частота и структура внезапной сердечной смертности трудоспособного населения Брянской области. Данные регистра ГЕРМИНА (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реГистр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внЕзапной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сеРдечной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сМертности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трудоспособного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населенИя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бряНской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>). Рациональная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фармакотерапия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в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3F">
        <w:rPr>
          <w:rFonts w:ascii="Times New Roman" w:hAnsi="Times New Roman" w:cs="Times New Roman"/>
          <w:sz w:val="24"/>
          <w:szCs w:val="24"/>
        </w:rPr>
        <w:t>кардиологии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>. 2016; 12(1): 45-50).</w:t>
      </w:r>
    </w:p>
    <w:p w:rsidR="00F8183F" w:rsidRPr="00F8183F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Bigger J.T. Identification of patients at high risk for sudden cardiac death.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>. 1984; 54 (14): 3D-8D.</w:t>
      </w:r>
    </w:p>
    <w:p w:rsidR="00D5050A" w:rsidRPr="0008684D" w:rsidRDefault="00F8183F" w:rsidP="00F8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3F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F8183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183F">
        <w:rPr>
          <w:rFonts w:ascii="Times New Roman" w:hAnsi="Times New Roman" w:cs="Times New Roman"/>
          <w:sz w:val="24"/>
          <w:szCs w:val="24"/>
          <w:lang w:val="en-US"/>
        </w:rPr>
        <w:t>Salikhov</w:t>
      </w:r>
      <w:proofErr w:type="spellEnd"/>
      <w:r w:rsidRPr="00F8183F">
        <w:rPr>
          <w:rFonts w:ascii="Times New Roman" w:hAnsi="Times New Roman" w:cs="Times New Roman"/>
          <w:sz w:val="24"/>
          <w:szCs w:val="24"/>
          <w:lang w:val="en-US"/>
        </w:rPr>
        <w:t xml:space="preserve"> ID Sudden cardiac death.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3F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. 2004; 1: 25-27. </w:t>
      </w:r>
      <w:proofErr w:type="spellStart"/>
      <w:proofErr w:type="gramStart"/>
      <w:r w:rsidRPr="00F8183F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83F">
        <w:rPr>
          <w:rFonts w:ascii="Times New Roman" w:hAnsi="Times New Roman" w:cs="Times New Roman"/>
          <w:sz w:val="24"/>
          <w:szCs w:val="24"/>
        </w:rPr>
        <w:t xml:space="preserve"> (Салихов И.Д. Внезапная сердечная смерть.</w:t>
      </w:r>
      <w:proofErr w:type="gramEnd"/>
      <w:r w:rsidRPr="00F81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83F">
        <w:rPr>
          <w:rFonts w:ascii="Times New Roman" w:hAnsi="Times New Roman" w:cs="Times New Roman"/>
          <w:sz w:val="24"/>
          <w:szCs w:val="24"/>
        </w:rPr>
        <w:t>Практическая медицина. 2004; 1: 25-27).</w:t>
      </w:r>
      <w:proofErr w:type="gramEnd"/>
    </w:p>
    <w:p w:rsidR="00FD262E" w:rsidRDefault="00FD262E" w:rsidP="0008684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64EC" w:rsidRDefault="00FF64EC" w:rsidP="00FF6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Распределение случаев внезапной сердечной смерти по нозологической принадлежности.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2"/>
        <w:gridCol w:w="1784"/>
        <w:gridCol w:w="1856"/>
        <w:gridCol w:w="1782"/>
        <w:gridCol w:w="1717"/>
      </w:tblGrid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диагноз</w:t>
            </w:r>
          </w:p>
        </w:tc>
        <w:tc>
          <w:tcPr>
            <w:tcW w:w="1784" w:type="dxa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МКБ-Х</w:t>
            </w:r>
          </w:p>
        </w:tc>
        <w:tc>
          <w:tcPr>
            <w:tcW w:w="1856" w:type="dxa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782" w:type="dxa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нозологии, %</w:t>
            </w:r>
          </w:p>
        </w:tc>
        <w:tc>
          <w:tcPr>
            <w:tcW w:w="1717" w:type="dxa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всей группы, %</w:t>
            </w:r>
          </w:p>
        </w:tc>
      </w:tr>
      <w:tr w:rsidR="00FF64EC" w:rsidTr="00902C3D">
        <w:tc>
          <w:tcPr>
            <w:tcW w:w="9571" w:type="dxa"/>
            <w:gridSpan w:val="5"/>
          </w:tcPr>
          <w:p w:rsidR="00FF64EC" w:rsidRPr="00C81E11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Острые формы ИБС </w:t>
            </w: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Острый инфаркт миокарда</w:t>
            </w:r>
          </w:p>
        </w:tc>
        <w:tc>
          <w:tcPr>
            <w:tcW w:w="1784" w:type="dxa"/>
            <w:vAlign w:val="center"/>
          </w:tcPr>
          <w:p w:rsidR="00FF64EC" w:rsidRPr="00214CD9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21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Merge w:val="restart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F64EC" w:rsidTr="00902C3D">
        <w:tc>
          <w:tcPr>
            <w:tcW w:w="2432" w:type="dxa"/>
          </w:tcPr>
          <w:p w:rsidR="00FF64EC" w:rsidRPr="00214CD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инфаркт миокарда</w:t>
            </w:r>
          </w:p>
        </w:tc>
        <w:tc>
          <w:tcPr>
            <w:tcW w:w="1784" w:type="dxa"/>
            <w:vAlign w:val="center"/>
          </w:tcPr>
          <w:p w:rsidR="00FF64EC" w:rsidRPr="00465113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22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2432" w:type="dxa"/>
          </w:tcPr>
          <w:p w:rsidR="00FF64EC" w:rsidRPr="00214CD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формы острой ИБС</w:t>
            </w:r>
          </w:p>
        </w:tc>
        <w:tc>
          <w:tcPr>
            <w:tcW w:w="1784" w:type="dxa"/>
            <w:vAlign w:val="center"/>
          </w:tcPr>
          <w:p w:rsidR="00FF64EC" w:rsidRPr="00214CD9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24.8</w:t>
            </w:r>
          </w:p>
        </w:tc>
        <w:tc>
          <w:tcPr>
            <w:tcW w:w="1856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9571" w:type="dxa"/>
            <w:gridSpan w:val="5"/>
          </w:tcPr>
          <w:p w:rsidR="00FF64EC" w:rsidRPr="00C81E11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формы ИБС</w:t>
            </w: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Постинфарктный кардиосклероз</w:t>
            </w:r>
          </w:p>
        </w:tc>
        <w:tc>
          <w:tcPr>
            <w:tcW w:w="1784" w:type="dxa"/>
            <w:vAlign w:val="center"/>
          </w:tcPr>
          <w:p w:rsidR="00FF64EC" w:rsidRPr="00465113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25.2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Merge w:val="restart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Атеросклеротическая болезнь сердца</w:t>
            </w:r>
          </w:p>
        </w:tc>
        <w:tc>
          <w:tcPr>
            <w:tcW w:w="1784" w:type="dxa"/>
            <w:vAlign w:val="center"/>
          </w:tcPr>
          <w:p w:rsidR="00FF64EC" w:rsidRPr="00647D94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25.1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формы хронической ИБС</w:t>
            </w:r>
          </w:p>
        </w:tc>
        <w:tc>
          <w:tcPr>
            <w:tcW w:w="1784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25.8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9571" w:type="dxa"/>
            <w:gridSpan w:val="5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Кардиомиопатии</w:t>
            </w:r>
            <w:proofErr w:type="spellEnd"/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Дилатационная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  <w:proofErr w:type="spellEnd"/>
          </w:p>
        </w:tc>
        <w:tc>
          <w:tcPr>
            <w:tcW w:w="1784" w:type="dxa"/>
            <w:vAlign w:val="center"/>
          </w:tcPr>
          <w:p w:rsidR="00FF64EC" w:rsidRPr="00465113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42.0</w:t>
            </w:r>
          </w:p>
        </w:tc>
        <w:tc>
          <w:tcPr>
            <w:tcW w:w="1856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Merge w:val="restart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F64EC" w:rsidTr="00902C3D">
        <w:tc>
          <w:tcPr>
            <w:tcW w:w="2432" w:type="dxa"/>
          </w:tcPr>
          <w:p w:rsidR="00FF64EC" w:rsidRPr="00647D94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  <w:proofErr w:type="spellEnd"/>
          </w:p>
        </w:tc>
        <w:tc>
          <w:tcPr>
            <w:tcW w:w="1784" w:type="dxa"/>
            <w:vAlign w:val="center"/>
          </w:tcPr>
          <w:p w:rsidR="00FF64EC" w:rsidRPr="00647D94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42.6</w:t>
            </w:r>
          </w:p>
        </w:tc>
        <w:tc>
          <w:tcPr>
            <w:tcW w:w="1856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:rsidR="00FF64EC" w:rsidRPr="00BD0B62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42.8</w:t>
            </w:r>
          </w:p>
        </w:tc>
        <w:tc>
          <w:tcPr>
            <w:tcW w:w="1856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vMerge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C" w:rsidTr="00902C3D">
        <w:tc>
          <w:tcPr>
            <w:tcW w:w="9571" w:type="dxa"/>
            <w:gridSpan w:val="5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Внезапная сердечная смерть</w:t>
            </w:r>
          </w:p>
        </w:tc>
      </w:tr>
      <w:tr w:rsidR="00FF64EC" w:rsidTr="00902C3D">
        <w:tc>
          <w:tcPr>
            <w:tcW w:w="243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ВСС</w:t>
            </w:r>
          </w:p>
        </w:tc>
        <w:tc>
          <w:tcPr>
            <w:tcW w:w="1784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46.1</w:t>
            </w:r>
          </w:p>
        </w:tc>
        <w:tc>
          <w:tcPr>
            <w:tcW w:w="1856" w:type="dxa"/>
            <w:vAlign w:val="center"/>
          </w:tcPr>
          <w:p w:rsidR="00FF64EC" w:rsidRPr="00D40987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82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FF64EC" w:rsidRDefault="00FF64EC" w:rsidP="009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D262E" w:rsidRDefault="00FD262E" w:rsidP="00A7346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4EC" w:rsidRPr="00B30EAD" w:rsidRDefault="00FF64EC" w:rsidP="00FF6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Распределение случаев по степени алкогольного опьянения в зависимости от концентрации алкоголя в трупной крови (из </w:t>
      </w:r>
      <w:r w:rsidRPr="00B30EAD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образцов крови, в которых обнаружен алкоголь).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1418"/>
        <w:gridCol w:w="990"/>
        <w:gridCol w:w="2412"/>
      </w:tblGrid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алкогольного опьянения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концентрации алкоголя в крови, 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Доля,% 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по МКБ Х диагнозов трупов, в крови которых был найден алкоголь</w:t>
            </w: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незначительное влияние алкоголя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</w:p>
          <w:p w:rsidR="00FF64EC" w:rsidRPr="004F68B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24.8 - 2</w:t>
            </w: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легкое опьянение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</w:t>
            </w:r>
          </w:p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42.6 – 1</w:t>
            </w:r>
          </w:p>
          <w:p w:rsidR="00FF64EC" w:rsidRPr="004F68B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24.8 - 2</w:t>
            </w: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опьянение средней степени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2,5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42.6 – 3</w:t>
            </w:r>
          </w:p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42.8 – 1 </w:t>
            </w:r>
          </w:p>
          <w:p w:rsidR="00FF64EC" w:rsidRPr="004F68B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24.8 – 1 </w:t>
            </w: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сильное опьянение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3,0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42.6 – 1</w:t>
            </w:r>
          </w:p>
          <w:p w:rsidR="00FF64EC" w:rsidRPr="004F68B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тяжелое отравление алкоголем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5,0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412" w:type="dxa"/>
          </w:tcPr>
          <w:p w:rsidR="00FF64EC" w:rsidRPr="004F68B9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42.6 – 1 </w:t>
            </w:r>
          </w:p>
        </w:tc>
      </w:tr>
      <w:tr w:rsidR="00FF64EC" w:rsidTr="00902C3D">
        <w:tc>
          <w:tcPr>
            <w:tcW w:w="2127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смертельное отравление </w:t>
            </w:r>
          </w:p>
        </w:tc>
        <w:tc>
          <w:tcPr>
            <w:tcW w:w="2409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до 6,0</w:t>
            </w:r>
          </w:p>
        </w:tc>
        <w:tc>
          <w:tcPr>
            <w:tcW w:w="1418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2" w:type="dxa"/>
          </w:tcPr>
          <w:p w:rsidR="00FF64EC" w:rsidRDefault="00FF64EC" w:rsidP="0090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4EC" w:rsidRDefault="00FF64EC" w:rsidP="00FF6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DBD" w:rsidRPr="00DF0DBD" w:rsidRDefault="00DF0DBD" w:rsidP="00FF6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DBD">
        <w:rPr>
          <w:rFonts w:ascii="Times New Roman" w:hAnsi="Times New Roman" w:cs="Times New Roman"/>
          <w:b/>
          <w:sz w:val="24"/>
          <w:szCs w:val="24"/>
        </w:rPr>
        <w:lastRenderedPageBreak/>
        <w:t>Список условных сокращений</w:t>
      </w:r>
    </w:p>
    <w:p w:rsidR="00F177E8" w:rsidRDefault="00F177E8" w:rsidP="00F177E8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АГ – артериальная гипертония</w:t>
      </w:r>
    </w:p>
    <w:p w:rsidR="00F177E8" w:rsidRDefault="00F177E8" w:rsidP="00F177E8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133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ВОЗ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- Всемирная организация здравоохранения </w:t>
      </w:r>
    </w:p>
    <w:p w:rsidR="00F177E8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D02">
        <w:rPr>
          <w:rFonts w:ascii="Times New Roman" w:hAnsi="Times New Roman" w:cs="Times New Roman"/>
          <w:sz w:val="24"/>
          <w:szCs w:val="24"/>
        </w:rPr>
        <w:t>ВСС – внезапная сердечная смерть</w:t>
      </w:r>
    </w:p>
    <w:p w:rsidR="00F177E8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КМП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</w:p>
    <w:p w:rsidR="00F177E8" w:rsidRPr="00D22D02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D02">
        <w:rPr>
          <w:rFonts w:ascii="Times New Roman" w:hAnsi="Times New Roman" w:cs="Times New Roman"/>
          <w:sz w:val="24"/>
          <w:szCs w:val="24"/>
        </w:rPr>
        <w:t>ИБС – ишемическая болезнь сердца</w:t>
      </w:r>
    </w:p>
    <w:p w:rsidR="00F177E8" w:rsidRPr="00D22D02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D02">
        <w:rPr>
          <w:rFonts w:ascii="Times New Roman" w:hAnsi="Times New Roman" w:cs="Times New Roman"/>
          <w:sz w:val="24"/>
          <w:szCs w:val="24"/>
        </w:rPr>
        <w:t>ИМ – инфаркт миокарда</w:t>
      </w:r>
    </w:p>
    <w:p w:rsidR="00F177E8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МКБ - международная классификация болезней </w:t>
      </w:r>
    </w:p>
    <w:p w:rsidR="00F177E8" w:rsidRPr="00D22D02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D02">
        <w:rPr>
          <w:rFonts w:ascii="Times New Roman" w:hAnsi="Times New Roman" w:cs="Times New Roman"/>
          <w:sz w:val="24"/>
          <w:szCs w:val="24"/>
        </w:rPr>
        <w:t>ОР – относительный риск</w:t>
      </w:r>
    </w:p>
    <w:p w:rsidR="00F177E8" w:rsidRPr="00D22D02" w:rsidRDefault="00F177E8" w:rsidP="00F1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ХСН - хроническая сердечная недостаточность</w:t>
      </w:r>
    </w:p>
    <w:p w:rsidR="00DF0DBD" w:rsidRDefault="00DF0DBD" w:rsidP="00FF6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0DBD" w:rsidSect="0007182F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8B" w:rsidRDefault="0096538B" w:rsidP="007F5571">
      <w:pPr>
        <w:spacing w:after="0" w:line="240" w:lineRule="auto"/>
      </w:pPr>
      <w:r>
        <w:separator/>
      </w:r>
    </w:p>
  </w:endnote>
  <w:endnote w:type="continuationSeparator" w:id="0">
    <w:p w:rsidR="0096538B" w:rsidRDefault="0096538B" w:rsidP="007F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604414"/>
      <w:docPartObj>
        <w:docPartGallery w:val="Page Numbers (Bottom of Page)"/>
        <w:docPartUnique/>
      </w:docPartObj>
    </w:sdtPr>
    <w:sdtEndPr/>
    <w:sdtContent>
      <w:p w:rsidR="00387806" w:rsidRDefault="003878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85C">
          <w:rPr>
            <w:noProof/>
          </w:rPr>
          <w:t>1</w:t>
        </w:r>
        <w:r>
          <w:fldChar w:fldCharType="end"/>
        </w:r>
      </w:p>
    </w:sdtContent>
  </w:sdt>
  <w:p w:rsidR="00387806" w:rsidRDefault="003878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8B" w:rsidRDefault="0096538B" w:rsidP="007F5571">
      <w:pPr>
        <w:spacing w:after="0" w:line="240" w:lineRule="auto"/>
      </w:pPr>
      <w:r>
        <w:separator/>
      </w:r>
    </w:p>
  </w:footnote>
  <w:footnote w:type="continuationSeparator" w:id="0">
    <w:p w:rsidR="0096538B" w:rsidRDefault="0096538B" w:rsidP="007F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78E1"/>
    <w:multiLevelType w:val="hybridMultilevel"/>
    <w:tmpl w:val="4FBEB84E"/>
    <w:lvl w:ilvl="0" w:tplc="0DF6D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B57EEA"/>
    <w:multiLevelType w:val="multilevel"/>
    <w:tmpl w:val="3A12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B1916"/>
    <w:multiLevelType w:val="multilevel"/>
    <w:tmpl w:val="24FE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90"/>
    <w:rsid w:val="0000656B"/>
    <w:rsid w:val="0000793A"/>
    <w:rsid w:val="0001397B"/>
    <w:rsid w:val="000260E6"/>
    <w:rsid w:val="000464DD"/>
    <w:rsid w:val="00055912"/>
    <w:rsid w:val="0007182F"/>
    <w:rsid w:val="0008684D"/>
    <w:rsid w:val="0009220B"/>
    <w:rsid w:val="000940F4"/>
    <w:rsid w:val="000C093E"/>
    <w:rsid w:val="000E1FF0"/>
    <w:rsid w:val="001147BC"/>
    <w:rsid w:val="00117027"/>
    <w:rsid w:val="001207AA"/>
    <w:rsid w:val="00125C80"/>
    <w:rsid w:val="00183C8D"/>
    <w:rsid w:val="0019328C"/>
    <w:rsid w:val="001A5992"/>
    <w:rsid w:val="001B0156"/>
    <w:rsid w:val="001B429A"/>
    <w:rsid w:val="001C687F"/>
    <w:rsid w:val="001C77B5"/>
    <w:rsid w:val="001D4379"/>
    <w:rsid w:val="001E50FB"/>
    <w:rsid w:val="00202E96"/>
    <w:rsid w:val="00205747"/>
    <w:rsid w:val="002112E2"/>
    <w:rsid w:val="00214CD9"/>
    <w:rsid w:val="002262DD"/>
    <w:rsid w:val="0023373E"/>
    <w:rsid w:val="00242E50"/>
    <w:rsid w:val="00246610"/>
    <w:rsid w:val="00246A2C"/>
    <w:rsid w:val="00282E52"/>
    <w:rsid w:val="002843D2"/>
    <w:rsid w:val="00296FE6"/>
    <w:rsid w:val="002A3F3A"/>
    <w:rsid w:val="002A743E"/>
    <w:rsid w:val="002D3331"/>
    <w:rsid w:val="002E0399"/>
    <w:rsid w:val="002F385C"/>
    <w:rsid w:val="003029FC"/>
    <w:rsid w:val="00303E76"/>
    <w:rsid w:val="00313F91"/>
    <w:rsid w:val="00334B12"/>
    <w:rsid w:val="00340591"/>
    <w:rsid w:val="00362B68"/>
    <w:rsid w:val="00363A6D"/>
    <w:rsid w:val="00380658"/>
    <w:rsid w:val="00382EF9"/>
    <w:rsid w:val="00387806"/>
    <w:rsid w:val="00397881"/>
    <w:rsid w:val="003B166F"/>
    <w:rsid w:val="003F6990"/>
    <w:rsid w:val="00423DF9"/>
    <w:rsid w:val="00423FD5"/>
    <w:rsid w:val="00427239"/>
    <w:rsid w:val="004421FB"/>
    <w:rsid w:val="00444F2C"/>
    <w:rsid w:val="00455BBD"/>
    <w:rsid w:val="00465113"/>
    <w:rsid w:val="0048264A"/>
    <w:rsid w:val="004C4FD7"/>
    <w:rsid w:val="004D3976"/>
    <w:rsid w:val="004F68B9"/>
    <w:rsid w:val="005161F4"/>
    <w:rsid w:val="005249B3"/>
    <w:rsid w:val="005557DB"/>
    <w:rsid w:val="00561BC5"/>
    <w:rsid w:val="00581690"/>
    <w:rsid w:val="005D41B7"/>
    <w:rsid w:val="005D6D3F"/>
    <w:rsid w:val="005E47A7"/>
    <w:rsid w:val="005F2204"/>
    <w:rsid w:val="005F22AC"/>
    <w:rsid w:val="006037DE"/>
    <w:rsid w:val="00621F83"/>
    <w:rsid w:val="006361D7"/>
    <w:rsid w:val="006416FA"/>
    <w:rsid w:val="0064542E"/>
    <w:rsid w:val="00647D94"/>
    <w:rsid w:val="006903B0"/>
    <w:rsid w:val="006A15DD"/>
    <w:rsid w:val="006C008A"/>
    <w:rsid w:val="0071503B"/>
    <w:rsid w:val="0071563A"/>
    <w:rsid w:val="00726136"/>
    <w:rsid w:val="007348CF"/>
    <w:rsid w:val="007757B5"/>
    <w:rsid w:val="00784E75"/>
    <w:rsid w:val="00792635"/>
    <w:rsid w:val="00792738"/>
    <w:rsid w:val="007A570A"/>
    <w:rsid w:val="007B2141"/>
    <w:rsid w:val="007B6205"/>
    <w:rsid w:val="007E0C58"/>
    <w:rsid w:val="007E2084"/>
    <w:rsid w:val="007E2B2C"/>
    <w:rsid w:val="007F185D"/>
    <w:rsid w:val="007F2056"/>
    <w:rsid w:val="007F4C3F"/>
    <w:rsid w:val="007F5571"/>
    <w:rsid w:val="00815030"/>
    <w:rsid w:val="00826A6F"/>
    <w:rsid w:val="00847477"/>
    <w:rsid w:val="009017F4"/>
    <w:rsid w:val="0091332D"/>
    <w:rsid w:val="00913CE0"/>
    <w:rsid w:val="00913CF6"/>
    <w:rsid w:val="00915386"/>
    <w:rsid w:val="009214B6"/>
    <w:rsid w:val="00925AE8"/>
    <w:rsid w:val="009516C1"/>
    <w:rsid w:val="009526E9"/>
    <w:rsid w:val="00961041"/>
    <w:rsid w:val="0096538B"/>
    <w:rsid w:val="00967EA3"/>
    <w:rsid w:val="00990F00"/>
    <w:rsid w:val="00996965"/>
    <w:rsid w:val="009A3C42"/>
    <w:rsid w:val="009A6912"/>
    <w:rsid w:val="009B5661"/>
    <w:rsid w:val="009D48ED"/>
    <w:rsid w:val="009D5A1E"/>
    <w:rsid w:val="009D717B"/>
    <w:rsid w:val="009E2907"/>
    <w:rsid w:val="009F0477"/>
    <w:rsid w:val="009F0909"/>
    <w:rsid w:val="009F5154"/>
    <w:rsid w:val="00A109AF"/>
    <w:rsid w:val="00A10D26"/>
    <w:rsid w:val="00A27F01"/>
    <w:rsid w:val="00A46079"/>
    <w:rsid w:val="00A567A6"/>
    <w:rsid w:val="00A73462"/>
    <w:rsid w:val="00A869F3"/>
    <w:rsid w:val="00AB53F1"/>
    <w:rsid w:val="00AB5C41"/>
    <w:rsid w:val="00AC1B82"/>
    <w:rsid w:val="00AD1B8A"/>
    <w:rsid w:val="00AD588D"/>
    <w:rsid w:val="00AE71B7"/>
    <w:rsid w:val="00AE779F"/>
    <w:rsid w:val="00B02CDF"/>
    <w:rsid w:val="00B2045D"/>
    <w:rsid w:val="00B30EAD"/>
    <w:rsid w:val="00B32544"/>
    <w:rsid w:val="00B338E3"/>
    <w:rsid w:val="00B3510B"/>
    <w:rsid w:val="00B5101D"/>
    <w:rsid w:val="00B85015"/>
    <w:rsid w:val="00B8695E"/>
    <w:rsid w:val="00B912A4"/>
    <w:rsid w:val="00BA6CA8"/>
    <w:rsid w:val="00BB795E"/>
    <w:rsid w:val="00BD0B62"/>
    <w:rsid w:val="00BD0C12"/>
    <w:rsid w:val="00BE07BE"/>
    <w:rsid w:val="00BF1D70"/>
    <w:rsid w:val="00C05BDF"/>
    <w:rsid w:val="00C205E6"/>
    <w:rsid w:val="00C20870"/>
    <w:rsid w:val="00C2464F"/>
    <w:rsid w:val="00C26B37"/>
    <w:rsid w:val="00C34B69"/>
    <w:rsid w:val="00C4497D"/>
    <w:rsid w:val="00C46645"/>
    <w:rsid w:val="00C6781E"/>
    <w:rsid w:val="00C81E11"/>
    <w:rsid w:val="00C82441"/>
    <w:rsid w:val="00CA6B10"/>
    <w:rsid w:val="00CB2877"/>
    <w:rsid w:val="00CB314E"/>
    <w:rsid w:val="00CC44D7"/>
    <w:rsid w:val="00D03FE4"/>
    <w:rsid w:val="00D15491"/>
    <w:rsid w:val="00D25374"/>
    <w:rsid w:val="00D368DE"/>
    <w:rsid w:val="00D40987"/>
    <w:rsid w:val="00D44817"/>
    <w:rsid w:val="00D44FEB"/>
    <w:rsid w:val="00D5050A"/>
    <w:rsid w:val="00D73850"/>
    <w:rsid w:val="00D750B3"/>
    <w:rsid w:val="00D9597D"/>
    <w:rsid w:val="00DA4F06"/>
    <w:rsid w:val="00DA7D52"/>
    <w:rsid w:val="00DD2746"/>
    <w:rsid w:val="00DD63BA"/>
    <w:rsid w:val="00DE2D86"/>
    <w:rsid w:val="00DF0DBD"/>
    <w:rsid w:val="00DF24AB"/>
    <w:rsid w:val="00E146F3"/>
    <w:rsid w:val="00E33E99"/>
    <w:rsid w:val="00E47EDB"/>
    <w:rsid w:val="00E65984"/>
    <w:rsid w:val="00E85C1E"/>
    <w:rsid w:val="00E93D50"/>
    <w:rsid w:val="00EA3839"/>
    <w:rsid w:val="00EB2B8C"/>
    <w:rsid w:val="00EC433F"/>
    <w:rsid w:val="00ED0577"/>
    <w:rsid w:val="00ED15CB"/>
    <w:rsid w:val="00EE525B"/>
    <w:rsid w:val="00EF384B"/>
    <w:rsid w:val="00F177E8"/>
    <w:rsid w:val="00F21A54"/>
    <w:rsid w:val="00F30CF8"/>
    <w:rsid w:val="00F43751"/>
    <w:rsid w:val="00F61004"/>
    <w:rsid w:val="00F8183F"/>
    <w:rsid w:val="00F840E8"/>
    <w:rsid w:val="00F855AD"/>
    <w:rsid w:val="00FA450F"/>
    <w:rsid w:val="00FB1351"/>
    <w:rsid w:val="00FD0C88"/>
    <w:rsid w:val="00FD262E"/>
    <w:rsid w:val="00FE769F"/>
    <w:rsid w:val="00FF2D27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690"/>
    <w:pPr>
      <w:ind w:left="720"/>
      <w:contextualSpacing/>
    </w:pPr>
  </w:style>
  <w:style w:type="table" w:styleId="a4">
    <w:name w:val="Table Grid"/>
    <w:basedOn w:val="a1"/>
    <w:uiPriority w:val="59"/>
    <w:rsid w:val="0021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571"/>
  </w:style>
  <w:style w:type="paragraph" w:styleId="a7">
    <w:name w:val="footer"/>
    <w:basedOn w:val="a"/>
    <w:link w:val="a8"/>
    <w:uiPriority w:val="99"/>
    <w:unhideWhenUsed/>
    <w:rsid w:val="007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571"/>
  </w:style>
  <w:style w:type="paragraph" w:styleId="a9">
    <w:name w:val="Balloon Text"/>
    <w:basedOn w:val="a"/>
    <w:link w:val="aa"/>
    <w:uiPriority w:val="99"/>
    <w:semiHidden/>
    <w:unhideWhenUsed/>
    <w:rsid w:val="00BD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C1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C449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690"/>
    <w:pPr>
      <w:ind w:left="720"/>
      <w:contextualSpacing/>
    </w:pPr>
  </w:style>
  <w:style w:type="table" w:styleId="a4">
    <w:name w:val="Table Grid"/>
    <w:basedOn w:val="a1"/>
    <w:uiPriority w:val="59"/>
    <w:rsid w:val="0021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571"/>
  </w:style>
  <w:style w:type="paragraph" w:styleId="a7">
    <w:name w:val="footer"/>
    <w:basedOn w:val="a"/>
    <w:link w:val="a8"/>
    <w:uiPriority w:val="99"/>
    <w:unhideWhenUsed/>
    <w:rsid w:val="007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571"/>
  </w:style>
  <w:style w:type="paragraph" w:styleId="a9">
    <w:name w:val="Balloon Text"/>
    <w:basedOn w:val="a"/>
    <w:link w:val="aa"/>
    <w:uiPriority w:val="99"/>
    <w:semiHidden/>
    <w:unhideWhenUsed/>
    <w:rsid w:val="00BD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C1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C449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81B7-D9A9-4EF9-B3D4-CA3833E1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Линчак Руслан Михайлович</dc:creator>
  <cp:lastModifiedBy>Линчак Руслан Михайлович</cp:lastModifiedBy>
  <cp:revision>2</cp:revision>
  <dcterms:created xsi:type="dcterms:W3CDTF">2016-09-01T08:04:00Z</dcterms:created>
  <dcterms:modified xsi:type="dcterms:W3CDTF">2016-09-01T08:04:00Z</dcterms:modified>
</cp:coreProperties>
</file>