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F1" w:rsidRPr="008269E8" w:rsidRDefault="008269E8" w:rsidP="004D0279">
      <w:pPr>
        <w:pStyle w:val="a3"/>
        <w:rPr>
          <w:rFonts w:ascii="Times New Roman" w:hAnsi="Times New Roman" w:cs="Times New Roman"/>
          <w:sz w:val="24"/>
          <w:szCs w:val="24"/>
        </w:rPr>
      </w:pPr>
      <w:r w:rsidRPr="008269E8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ВЛИЯНИЕ </w:t>
      </w:r>
      <w:r w:rsidR="001A49EB" w:rsidRPr="008269E8">
        <w:rPr>
          <w:rStyle w:val="10"/>
          <w:rFonts w:ascii="Times New Roman" w:hAnsi="Times New Roman" w:cs="Times New Roman"/>
          <w:b w:val="0"/>
          <w:sz w:val="24"/>
          <w:szCs w:val="24"/>
        </w:rPr>
        <w:t>ПСИХОЭМОЦИОНАЛЬНЫХ</w:t>
      </w:r>
      <w:r w:rsidRPr="008269E8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НАРУШЕНИЙ НА ЭФФЕКТИВНОСТЬ ПРОГРАММЫ ОБУЧЕНИЯ И АКТИВНОГО АМБУЛАТОРНОГО КОНТРОЛЯ У ПАЦИЕНТОВ С СЕРДЕЧНОЙ НЕДОСТАТОЧНОСТЬЮ. </w:t>
      </w:r>
    </w:p>
    <w:p w:rsidR="00006939" w:rsidRPr="00006939" w:rsidRDefault="00006939" w:rsidP="004D0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6211" w:rsidRDefault="00E46211" w:rsidP="00884DC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528D">
        <w:rPr>
          <w:rFonts w:ascii="Times New Roman" w:hAnsi="Times New Roman" w:cs="Times New Roman"/>
          <w:b/>
          <w:sz w:val="24"/>
          <w:szCs w:val="24"/>
        </w:rPr>
        <w:t>Цель:</w:t>
      </w:r>
      <w:r w:rsidR="00F833A1" w:rsidRPr="00F833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Оценка влияния</w:t>
      </w:r>
      <w:r w:rsidRPr="00E46211">
        <w:rPr>
          <w:rFonts w:ascii="Times New Roman" w:hAnsi="Times New Roman" w:cs="Times New Roman"/>
          <w:sz w:val="24"/>
          <w:szCs w:val="24"/>
        </w:rPr>
        <w:t xml:space="preserve"> депрессии на результативность программы обучения и активного амбулаторного контроля</w:t>
      </w:r>
      <w:r w:rsidR="00884DC3">
        <w:rPr>
          <w:rFonts w:ascii="Times New Roman" w:hAnsi="Times New Roman" w:cs="Times New Roman"/>
          <w:sz w:val="24"/>
          <w:szCs w:val="24"/>
        </w:rPr>
        <w:t xml:space="preserve"> (далее воздействие)</w:t>
      </w:r>
      <w:r w:rsidRPr="00E46211">
        <w:rPr>
          <w:rFonts w:ascii="Times New Roman" w:hAnsi="Times New Roman" w:cs="Times New Roman"/>
          <w:sz w:val="24"/>
          <w:szCs w:val="24"/>
        </w:rPr>
        <w:t xml:space="preserve"> у пациентов</w:t>
      </w:r>
      <w:r>
        <w:rPr>
          <w:rFonts w:ascii="Times New Roman" w:hAnsi="Times New Roman" w:cs="Times New Roman"/>
          <w:sz w:val="24"/>
          <w:szCs w:val="24"/>
        </w:rPr>
        <w:t xml:space="preserve"> с сердечной недостаточностью</w:t>
      </w:r>
      <w:r w:rsidR="00F833A1" w:rsidRPr="00F833A1">
        <w:rPr>
          <w:rFonts w:ascii="Times New Roman" w:hAnsi="Times New Roman" w:cs="Times New Roman"/>
          <w:sz w:val="24"/>
          <w:szCs w:val="24"/>
        </w:rPr>
        <w:t xml:space="preserve"> </w:t>
      </w:r>
      <w:r w:rsidR="00884DC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84DC3" w:rsidRPr="00F833A1">
        <w:rPr>
          <w:rFonts w:ascii="Times New Roman" w:hAnsi="Times New Roman" w:cs="Times New Roman"/>
          <w:sz w:val="24"/>
          <w:szCs w:val="24"/>
        </w:rPr>
        <w:t>-</w:t>
      </w:r>
      <w:r w:rsidR="00884DC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84DC3" w:rsidRPr="00F833A1">
        <w:rPr>
          <w:rFonts w:ascii="Times New Roman" w:hAnsi="Times New Roman" w:cs="Times New Roman"/>
          <w:sz w:val="24"/>
          <w:szCs w:val="24"/>
        </w:rPr>
        <w:t xml:space="preserve"> </w:t>
      </w:r>
      <w:r w:rsidR="00884DC3">
        <w:rPr>
          <w:rFonts w:ascii="Times New Roman" w:hAnsi="Times New Roman" w:cs="Times New Roman"/>
          <w:sz w:val="24"/>
          <w:szCs w:val="24"/>
        </w:rPr>
        <w:t>ФК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211" w:rsidRPr="007E528D" w:rsidRDefault="00E46211" w:rsidP="00884DC3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528D">
        <w:rPr>
          <w:rFonts w:ascii="Times New Roman" w:hAnsi="Times New Roman" w:cs="Times New Roman"/>
          <w:b/>
          <w:sz w:val="24"/>
          <w:szCs w:val="24"/>
        </w:rPr>
        <w:t>Материал и методы</w:t>
      </w:r>
      <w:r w:rsidR="007E528D" w:rsidRPr="007E528D">
        <w:rPr>
          <w:rFonts w:ascii="Times New Roman" w:hAnsi="Times New Roman" w:cs="Times New Roman"/>
          <w:b/>
          <w:sz w:val="24"/>
          <w:szCs w:val="24"/>
        </w:rPr>
        <w:t>:</w:t>
      </w:r>
    </w:p>
    <w:p w:rsidR="007E528D" w:rsidRDefault="00B1308B" w:rsidP="00884DC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211">
        <w:rPr>
          <w:rFonts w:ascii="Times New Roman" w:hAnsi="Times New Roman" w:cs="Times New Roman"/>
          <w:sz w:val="24"/>
          <w:szCs w:val="24"/>
        </w:rPr>
        <w:t>По данным вторичного (Post-hoc) анализа исследования</w:t>
      </w:r>
      <w:r w:rsidR="00F833A1" w:rsidRPr="00F833A1">
        <w:rPr>
          <w:rFonts w:ascii="Times New Roman" w:hAnsi="Times New Roman" w:cs="Times New Roman"/>
          <w:sz w:val="24"/>
          <w:szCs w:val="24"/>
        </w:rPr>
        <w:t xml:space="preserve"> </w:t>
      </w:r>
      <w:r w:rsidRPr="00E46211">
        <w:rPr>
          <w:rFonts w:ascii="Times New Roman" w:hAnsi="Times New Roman" w:cs="Times New Roman"/>
          <w:sz w:val="24"/>
          <w:szCs w:val="24"/>
        </w:rPr>
        <w:t>ШАНС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46211">
        <w:rPr>
          <w:rFonts w:ascii="Times New Roman" w:hAnsi="Times New Roman" w:cs="Times New Roman"/>
          <w:b/>
          <w:sz w:val="24"/>
          <w:szCs w:val="24"/>
        </w:rPr>
        <w:t>Ш</w:t>
      </w:r>
      <w:r w:rsidRPr="00E46211">
        <w:rPr>
          <w:rFonts w:ascii="Times New Roman" w:hAnsi="Times New Roman" w:cs="Times New Roman"/>
          <w:sz w:val="24"/>
          <w:szCs w:val="24"/>
        </w:rPr>
        <w:t xml:space="preserve">кола и </w:t>
      </w:r>
      <w:r w:rsidRPr="00E46211">
        <w:rPr>
          <w:rFonts w:ascii="Times New Roman" w:hAnsi="Times New Roman" w:cs="Times New Roman"/>
          <w:b/>
          <w:sz w:val="24"/>
          <w:szCs w:val="24"/>
        </w:rPr>
        <w:t>А</w:t>
      </w:r>
      <w:r w:rsidRPr="00E46211">
        <w:rPr>
          <w:rFonts w:ascii="Times New Roman" w:hAnsi="Times New Roman" w:cs="Times New Roman"/>
          <w:sz w:val="24"/>
          <w:szCs w:val="24"/>
        </w:rPr>
        <w:t xml:space="preserve">мбулаторное </w:t>
      </w:r>
      <w:r w:rsidRPr="00E46211">
        <w:rPr>
          <w:rFonts w:ascii="Times New Roman" w:hAnsi="Times New Roman" w:cs="Times New Roman"/>
          <w:b/>
          <w:sz w:val="24"/>
          <w:szCs w:val="24"/>
        </w:rPr>
        <w:t>Н</w:t>
      </w:r>
      <w:r w:rsidRPr="00E46211">
        <w:rPr>
          <w:rFonts w:ascii="Times New Roman" w:hAnsi="Times New Roman" w:cs="Times New Roman"/>
          <w:sz w:val="24"/>
          <w:szCs w:val="24"/>
        </w:rPr>
        <w:t xml:space="preserve">аблюдение больных с </w:t>
      </w:r>
      <w:r w:rsidRPr="00E46211">
        <w:rPr>
          <w:rFonts w:ascii="Times New Roman" w:hAnsi="Times New Roman" w:cs="Times New Roman"/>
          <w:b/>
          <w:sz w:val="24"/>
          <w:szCs w:val="24"/>
        </w:rPr>
        <w:t>С</w:t>
      </w:r>
      <w:r w:rsidRPr="00E4621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), организованного Обществом специалистов по сердечной недостаточности (ОССН)</w:t>
      </w:r>
      <w:r w:rsidR="00A22007">
        <w:rPr>
          <w:rFonts w:ascii="Times New Roman" w:hAnsi="Times New Roman" w:cs="Times New Roman"/>
          <w:sz w:val="24"/>
          <w:szCs w:val="24"/>
        </w:rPr>
        <w:t xml:space="preserve">, </w:t>
      </w:r>
      <w:r w:rsidRPr="00E46211">
        <w:rPr>
          <w:rFonts w:ascii="Times New Roman" w:hAnsi="Times New Roman" w:cs="Times New Roman"/>
          <w:sz w:val="24"/>
          <w:szCs w:val="24"/>
        </w:rPr>
        <w:t>оценивалось отношение шансов наступления первичных конечных точек (смертность по всем причинам, сердечно-сосудистая госпитализация, комбинированная конечная точка – смертность плюс госпитализация) у пациентов группы воздействия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</w:t>
      </w:r>
      <w:r w:rsidR="00884DC3" w:rsidRPr="00884DC3">
        <w:rPr>
          <w:rFonts w:ascii="Times New Roman" w:hAnsi="Times New Roman" w:cs="Times New Roman"/>
          <w:sz w:val="24"/>
          <w:szCs w:val="24"/>
        </w:rPr>
        <w:t xml:space="preserve">от наличия </w:t>
      </w:r>
      <w:r w:rsidR="00884DC3">
        <w:rPr>
          <w:rFonts w:ascii="Times New Roman" w:hAnsi="Times New Roman" w:cs="Times New Roman"/>
          <w:sz w:val="24"/>
          <w:szCs w:val="24"/>
        </w:rPr>
        <w:t xml:space="preserve">у них депрессивной симптоматики </w:t>
      </w:r>
      <w:r w:rsidR="00884DC3" w:rsidRPr="00884DC3">
        <w:rPr>
          <w:rFonts w:ascii="Times New Roman" w:hAnsi="Times New Roman" w:cs="Times New Roman"/>
          <w:sz w:val="24"/>
          <w:szCs w:val="24"/>
        </w:rPr>
        <w:t>(HADS(d) &gt;11 баллов)</w:t>
      </w:r>
      <w:r w:rsidR="00884DC3">
        <w:rPr>
          <w:rFonts w:ascii="Times New Roman" w:hAnsi="Times New Roman" w:cs="Times New Roman"/>
          <w:sz w:val="24"/>
          <w:szCs w:val="24"/>
        </w:rPr>
        <w:t xml:space="preserve">. </w:t>
      </w:r>
      <w:r w:rsidR="007E528D" w:rsidRPr="007E528D">
        <w:rPr>
          <w:rFonts w:ascii="Times New Roman" w:hAnsi="Times New Roman" w:cs="Times New Roman"/>
          <w:sz w:val="24"/>
          <w:szCs w:val="24"/>
        </w:rPr>
        <w:t>Так как подгруппы пациентов с депрессией и без депрессии различались по функциональному классу и во</w:t>
      </w:r>
      <w:r w:rsidR="002830F2">
        <w:rPr>
          <w:rFonts w:ascii="Times New Roman" w:hAnsi="Times New Roman" w:cs="Times New Roman"/>
          <w:sz w:val="24"/>
          <w:szCs w:val="24"/>
        </w:rPr>
        <w:t>зрасту, методом Мантеля-Хензеля</w:t>
      </w:r>
      <w:r w:rsidR="007E528D" w:rsidRPr="007E528D">
        <w:rPr>
          <w:rFonts w:ascii="Times New Roman" w:hAnsi="Times New Roman" w:cs="Times New Roman"/>
          <w:sz w:val="24"/>
          <w:szCs w:val="24"/>
        </w:rPr>
        <w:t xml:space="preserve"> проводилась коррекция по двум этим признакам. Рассчитывались показатели средней выживаемости пациентов от момента обследования до момента смерти с последующим построением кривых выживаемости Каплана–Мейера.</w:t>
      </w:r>
    </w:p>
    <w:p w:rsidR="007E528D" w:rsidRPr="0052023A" w:rsidRDefault="0052023A" w:rsidP="00884DC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A60">
        <w:rPr>
          <w:rFonts w:ascii="Times New Roman" w:hAnsi="Times New Roman" w:cs="Times New Roman"/>
          <w:b/>
          <w:sz w:val="24"/>
          <w:szCs w:val="24"/>
        </w:rPr>
        <w:t>Результаты:</w:t>
      </w:r>
      <w:r w:rsidRPr="004C322E">
        <w:rPr>
          <w:rFonts w:ascii="Times New Roman" w:hAnsi="Times New Roman" w:cs="Times New Roman"/>
          <w:sz w:val="24"/>
          <w:szCs w:val="24"/>
        </w:rPr>
        <w:t xml:space="preserve"> Воздействие показало эффективность в отношении всех конечных точек</w:t>
      </w:r>
      <w:r w:rsidR="00884DC3" w:rsidRPr="004C322E">
        <w:rPr>
          <w:rFonts w:ascii="Times New Roman" w:hAnsi="Times New Roman" w:cs="Times New Roman"/>
          <w:sz w:val="24"/>
          <w:szCs w:val="24"/>
        </w:rPr>
        <w:t xml:space="preserve"> как в подгруппе пациентов с депрессией, так и у пациентов без депрессии</w:t>
      </w:r>
      <w:r w:rsidRPr="004C322E">
        <w:rPr>
          <w:rFonts w:ascii="Times New Roman" w:hAnsi="Times New Roman" w:cs="Times New Roman"/>
          <w:sz w:val="24"/>
          <w:szCs w:val="24"/>
        </w:rPr>
        <w:t>.  Пациенты с депрессией несколько хуже реагировали на программу, однако не по одной конечной точке не было достиг</w:t>
      </w:r>
      <w:r w:rsidR="00B1308B" w:rsidRPr="004C322E">
        <w:rPr>
          <w:rFonts w:ascii="Times New Roman" w:hAnsi="Times New Roman" w:cs="Times New Roman"/>
          <w:sz w:val="24"/>
          <w:szCs w:val="24"/>
        </w:rPr>
        <w:t>нуто статистически достоверной разницы в риске наступления первичных конечных точек</w:t>
      </w:r>
      <w:r w:rsidRPr="004C322E">
        <w:rPr>
          <w:rFonts w:ascii="Times New Roman" w:hAnsi="Times New Roman" w:cs="Times New Roman"/>
          <w:sz w:val="24"/>
          <w:szCs w:val="24"/>
        </w:rPr>
        <w:t xml:space="preserve">. </w:t>
      </w:r>
      <w:r w:rsidRPr="0052023A">
        <w:rPr>
          <w:rFonts w:ascii="Times New Roman" w:hAnsi="Times New Roman" w:cs="Times New Roman"/>
          <w:sz w:val="24"/>
          <w:szCs w:val="24"/>
        </w:rPr>
        <w:t xml:space="preserve">Скорректированная комбинированная конечная точка: пациенты без депрессии </w:t>
      </w:r>
      <w:r w:rsidR="002830F2">
        <w:rPr>
          <w:rFonts w:ascii="Times New Roman" w:hAnsi="Times New Roman" w:cs="Times New Roman"/>
          <w:sz w:val="24"/>
          <w:szCs w:val="24"/>
        </w:rPr>
        <w:t>ОШ</w:t>
      </w:r>
      <w:r w:rsidRPr="0052023A">
        <w:rPr>
          <w:rFonts w:ascii="Times New Roman" w:hAnsi="Times New Roman" w:cs="Times New Roman"/>
          <w:sz w:val="24"/>
          <w:szCs w:val="24"/>
        </w:rPr>
        <w:t xml:space="preserve"> = 0,3806 (95% ДИ  0,21</w:t>
      </w:r>
      <w:r>
        <w:rPr>
          <w:rFonts w:ascii="Times New Roman" w:hAnsi="Times New Roman" w:cs="Times New Roman"/>
          <w:sz w:val="24"/>
          <w:szCs w:val="24"/>
        </w:rPr>
        <w:t>07- 0,6876), пациенты с депресс</w:t>
      </w:r>
      <w:r w:rsidR="002830F2">
        <w:rPr>
          <w:rFonts w:ascii="Times New Roman" w:hAnsi="Times New Roman" w:cs="Times New Roman"/>
          <w:sz w:val="24"/>
          <w:szCs w:val="24"/>
        </w:rPr>
        <w:t>ией ОШ</w:t>
      </w:r>
      <w:r w:rsidRPr="0052023A">
        <w:rPr>
          <w:rFonts w:ascii="Times New Roman" w:hAnsi="Times New Roman" w:cs="Times New Roman"/>
          <w:sz w:val="24"/>
          <w:szCs w:val="24"/>
        </w:rPr>
        <w:t xml:space="preserve"> - 0,4699</w:t>
      </w:r>
      <w:r w:rsidRPr="0052023A">
        <w:rPr>
          <w:rFonts w:ascii="Times New Roman" w:hAnsi="Times New Roman" w:cs="Times New Roman"/>
          <w:sz w:val="24"/>
          <w:szCs w:val="24"/>
        </w:rPr>
        <w:tab/>
        <w:t xml:space="preserve">(95% </w:t>
      </w:r>
      <w:r>
        <w:rPr>
          <w:rFonts w:ascii="Times New Roman" w:hAnsi="Times New Roman" w:cs="Times New Roman"/>
          <w:sz w:val="24"/>
          <w:szCs w:val="24"/>
        </w:rPr>
        <w:t xml:space="preserve"> ДИ 0,3128-0,7058)  p</w:t>
      </w:r>
      <w:r w:rsidR="00A22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0,5651. </w:t>
      </w:r>
      <w:r w:rsidRPr="0052023A">
        <w:rPr>
          <w:rFonts w:ascii="Times New Roman" w:hAnsi="Times New Roman" w:cs="Times New Roman"/>
          <w:sz w:val="24"/>
          <w:szCs w:val="24"/>
        </w:rPr>
        <w:t>При анализе кривых дожития Каплана Мейера было показано, что пациенты, рандомизированные в группу воздействия</w:t>
      </w:r>
      <w:r w:rsidR="00F833A1">
        <w:rPr>
          <w:rFonts w:ascii="Times New Roman" w:hAnsi="Times New Roman" w:cs="Times New Roman"/>
          <w:sz w:val="24"/>
          <w:szCs w:val="24"/>
        </w:rPr>
        <w:t>,</w:t>
      </w:r>
      <w:r w:rsidRPr="0052023A">
        <w:rPr>
          <w:rFonts w:ascii="Times New Roman" w:hAnsi="Times New Roman" w:cs="Times New Roman"/>
          <w:sz w:val="24"/>
          <w:szCs w:val="24"/>
        </w:rPr>
        <w:t xml:space="preserve"> имели меньший риск смерти. Снижение относительного риска было больше у пациентов </w:t>
      </w:r>
      <w:r w:rsidR="00884DC3">
        <w:rPr>
          <w:rFonts w:ascii="Times New Roman" w:hAnsi="Times New Roman" w:cs="Times New Roman"/>
          <w:sz w:val="24"/>
          <w:szCs w:val="24"/>
        </w:rPr>
        <w:t>без</w:t>
      </w:r>
      <w:r w:rsidRPr="0052023A">
        <w:rPr>
          <w:rFonts w:ascii="Times New Roman" w:hAnsi="Times New Roman" w:cs="Times New Roman"/>
          <w:sz w:val="24"/>
          <w:szCs w:val="24"/>
        </w:rPr>
        <w:t xml:space="preserve"> депрессии (RRR  =  25% [95%  ДИ  0,61; 0,94], p &lt;0,001), чем у пациентов </w:t>
      </w:r>
      <w:r w:rsidR="00884DC3">
        <w:rPr>
          <w:rFonts w:ascii="Times New Roman" w:hAnsi="Times New Roman" w:cs="Times New Roman"/>
          <w:sz w:val="24"/>
          <w:szCs w:val="24"/>
        </w:rPr>
        <w:t>с  депрессией</w:t>
      </w:r>
      <w:r w:rsidR="00F833A1">
        <w:rPr>
          <w:rFonts w:ascii="Times New Roman" w:hAnsi="Times New Roman" w:cs="Times New Roman"/>
          <w:sz w:val="24"/>
          <w:szCs w:val="24"/>
        </w:rPr>
        <w:t xml:space="preserve"> </w:t>
      </w:r>
      <w:r w:rsidR="00361821">
        <w:rPr>
          <w:rFonts w:ascii="Times New Roman" w:hAnsi="Times New Roman" w:cs="Times New Roman"/>
          <w:sz w:val="24"/>
          <w:szCs w:val="24"/>
        </w:rPr>
        <w:t>(</w:t>
      </w:r>
      <w:r w:rsidRPr="0052023A">
        <w:rPr>
          <w:rFonts w:ascii="Times New Roman" w:hAnsi="Times New Roman" w:cs="Times New Roman"/>
          <w:sz w:val="24"/>
          <w:szCs w:val="24"/>
        </w:rPr>
        <w:t>RRR  =  17% [95%  ДИ  0,68; 0,99], p =0,036</w:t>
      </w:r>
      <w:r w:rsidR="00F833A1">
        <w:rPr>
          <w:rFonts w:ascii="Times New Roman" w:hAnsi="Times New Roman" w:cs="Times New Roman"/>
          <w:sz w:val="24"/>
          <w:szCs w:val="24"/>
        </w:rPr>
        <w:t>)</w:t>
      </w:r>
      <w:r w:rsidRPr="0052023A">
        <w:rPr>
          <w:rFonts w:ascii="Times New Roman" w:hAnsi="Times New Roman" w:cs="Times New Roman"/>
          <w:sz w:val="24"/>
          <w:szCs w:val="24"/>
        </w:rPr>
        <w:t>.</w:t>
      </w:r>
      <w:r w:rsidR="00F83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Однако э</w:t>
      </w:r>
      <w:r w:rsidRPr="0052023A">
        <w:rPr>
          <w:rFonts w:ascii="Times New Roman" w:hAnsi="Times New Roman" w:cs="Times New Roman"/>
          <w:sz w:val="24"/>
          <w:szCs w:val="24"/>
        </w:rPr>
        <w:t xml:space="preserve">ффективность вмешательства сохранялась в обеих </w:t>
      </w:r>
      <w:r w:rsidR="00B1308B">
        <w:rPr>
          <w:rFonts w:ascii="Times New Roman" w:hAnsi="Times New Roman" w:cs="Times New Roman"/>
          <w:sz w:val="24"/>
          <w:szCs w:val="24"/>
        </w:rPr>
        <w:t>под</w:t>
      </w:r>
      <w:r w:rsidRPr="0052023A">
        <w:rPr>
          <w:rFonts w:ascii="Times New Roman" w:hAnsi="Times New Roman" w:cs="Times New Roman"/>
          <w:sz w:val="24"/>
          <w:szCs w:val="24"/>
        </w:rPr>
        <w:t>группах</w:t>
      </w:r>
      <w:r w:rsidRPr="0052023A">
        <w:rPr>
          <w:rFonts w:ascii="Times New Roman" w:hAnsi="Times New Roman" w:cs="Times New Roman"/>
          <w:b/>
          <w:sz w:val="24"/>
          <w:szCs w:val="24"/>
        </w:rPr>
        <w:t>.</w:t>
      </w:r>
    </w:p>
    <w:p w:rsidR="007E528D" w:rsidRPr="007E528D" w:rsidRDefault="00E46211" w:rsidP="00884DC3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528D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52023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1308B">
        <w:rPr>
          <w:rFonts w:ascii="Times New Roman" w:hAnsi="Times New Roman" w:cs="Times New Roman"/>
          <w:sz w:val="24"/>
          <w:szCs w:val="24"/>
        </w:rPr>
        <w:t>П</w:t>
      </w:r>
      <w:r w:rsidR="0052023A" w:rsidRPr="0052023A">
        <w:rPr>
          <w:rFonts w:ascii="Times New Roman" w:hAnsi="Times New Roman" w:cs="Times New Roman"/>
          <w:sz w:val="24"/>
          <w:szCs w:val="24"/>
        </w:rPr>
        <w:t>рограмма обучения и активного амбулаторного к</w:t>
      </w:r>
      <w:r w:rsidR="0052023A">
        <w:rPr>
          <w:rFonts w:ascii="Times New Roman" w:hAnsi="Times New Roman" w:cs="Times New Roman"/>
          <w:sz w:val="24"/>
          <w:szCs w:val="24"/>
        </w:rPr>
        <w:t xml:space="preserve">онтроля </w:t>
      </w:r>
      <w:r w:rsidR="00B1308B">
        <w:rPr>
          <w:rFonts w:ascii="Times New Roman" w:hAnsi="Times New Roman" w:cs="Times New Roman"/>
          <w:sz w:val="24"/>
          <w:szCs w:val="24"/>
        </w:rPr>
        <w:t xml:space="preserve">по данным вторичного анализа показала </w:t>
      </w:r>
      <w:r w:rsidR="0052023A">
        <w:rPr>
          <w:rFonts w:ascii="Times New Roman" w:hAnsi="Times New Roman" w:cs="Times New Roman"/>
          <w:sz w:val="24"/>
          <w:szCs w:val="24"/>
        </w:rPr>
        <w:t>эффективно</w:t>
      </w:r>
      <w:r w:rsidR="00B1308B">
        <w:rPr>
          <w:rFonts w:ascii="Times New Roman" w:hAnsi="Times New Roman" w:cs="Times New Roman"/>
          <w:sz w:val="24"/>
          <w:szCs w:val="24"/>
        </w:rPr>
        <w:t>сть</w:t>
      </w:r>
      <w:r w:rsidR="0052023A" w:rsidRPr="0052023A">
        <w:rPr>
          <w:rFonts w:ascii="Times New Roman" w:hAnsi="Times New Roman" w:cs="Times New Roman"/>
          <w:sz w:val="24"/>
          <w:szCs w:val="24"/>
        </w:rPr>
        <w:t xml:space="preserve"> у пац</w:t>
      </w:r>
      <w:r w:rsidR="0052023A">
        <w:rPr>
          <w:rFonts w:ascii="Times New Roman" w:hAnsi="Times New Roman" w:cs="Times New Roman"/>
          <w:sz w:val="24"/>
          <w:szCs w:val="24"/>
        </w:rPr>
        <w:t>иентов с симптомами депрессии.</w:t>
      </w:r>
      <w:r w:rsidR="00F833A1" w:rsidRPr="00F833A1">
        <w:rPr>
          <w:rFonts w:ascii="Times New Roman" w:hAnsi="Times New Roman" w:cs="Times New Roman"/>
          <w:sz w:val="24"/>
          <w:szCs w:val="24"/>
        </w:rPr>
        <w:t xml:space="preserve"> </w:t>
      </w:r>
      <w:r w:rsidR="0052023A">
        <w:rPr>
          <w:rFonts w:ascii="Times New Roman" w:hAnsi="Times New Roman" w:cs="Times New Roman"/>
          <w:sz w:val="24"/>
          <w:szCs w:val="24"/>
        </w:rPr>
        <w:t xml:space="preserve">Для обеспечения большей воспроизводимости </w:t>
      </w:r>
      <w:r w:rsidR="00B1308B">
        <w:rPr>
          <w:rFonts w:ascii="Times New Roman" w:hAnsi="Times New Roman" w:cs="Times New Roman"/>
          <w:sz w:val="24"/>
          <w:szCs w:val="24"/>
        </w:rPr>
        <w:t>подобных исследований</w:t>
      </w:r>
      <w:r w:rsidR="0052023A">
        <w:rPr>
          <w:rFonts w:ascii="Times New Roman" w:hAnsi="Times New Roman" w:cs="Times New Roman"/>
          <w:sz w:val="24"/>
          <w:szCs w:val="24"/>
        </w:rPr>
        <w:t xml:space="preserve"> необходимо использование более четких диагностических критериев депрессии.</w:t>
      </w:r>
    </w:p>
    <w:p w:rsidR="00E46211" w:rsidRDefault="00E46211" w:rsidP="00884DC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528D">
        <w:rPr>
          <w:rFonts w:ascii="Times New Roman" w:hAnsi="Times New Roman" w:cs="Times New Roman"/>
          <w:b/>
          <w:sz w:val="24"/>
          <w:szCs w:val="24"/>
        </w:rPr>
        <w:lastRenderedPageBreak/>
        <w:t>Ключевые слова</w:t>
      </w:r>
      <w:r w:rsidR="007E528D">
        <w:rPr>
          <w:rFonts w:ascii="Times New Roman" w:hAnsi="Times New Roman" w:cs="Times New Roman"/>
          <w:sz w:val="24"/>
          <w:szCs w:val="24"/>
        </w:rPr>
        <w:t>: сердечная недостаточность, обучение, контроль, депрессия, госпитализация, смертность.</w:t>
      </w:r>
    </w:p>
    <w:p w:rsidR="0052023A" w:rsidRPr="002830F2" w:rsidRDefault="00334A60" w:rsidP="00884DC3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0F2">
        <w:rPr>
          <w:rFonts w:ascii="Times New Roman" w:hAnsi="Times New Roman" w:cs="Times New Roman"/>
          <w:b/>
          <w:sz w:val="24"/>
          <w:szCs w:val="24"/>
        </w:rPr>
        <w:t>Список сокращений:</w:t>
      </w:r>
    </w:p>
    <w:p w:rsidR="00334A60" w:rsidRDefault="00334A60" w:rsidP="00334A6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 -</w:t>
      </w:r>
      <w:r w:rsidRPr="00334A60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управления болезнью </w:t>
      </w:r>
    </w:p>
    <w:p w:rsidR="00334A60" w:rsidRPr="0093704F" w:rsidRDefault="00334A60" w:rsidP="00334A6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DMP - Disease management programs </w:t>
      </w:r>
    </w:p>
    <w:p w:rsidR="00334A60" w:rsidRPr="0093704F" w:rsidRDefault="00334A60" w:rsidP="00334A6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СН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Сердечнаянедостаточность</w:t>
      </w:r>
    </w:p>
    <w:p w:rsidR="00334A60" w:rsidRDefault="00334A60" w:rsidP="00334A6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 – Доверительный интервал</w:t>
      </w:r>
    </w:p>
    <w:p w:rsidR="003C7D2A" w:rsidRDefault="002830F2" w:rsidP="00334A6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ОШ- Отношение шансов</w:t>
      </w:r>
    </w:p>
    <w:p w:rsidR="003C7D2A" w:rsidRPr="003C7D2A" w:rsidRDefault="003C7D2A" w:rsidP="00334A6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RRR</w:t>
      </w:r>
      <w:r w:rsidRPr="003C7D2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RelativeRiskReduction</w:t>
      </w:r>
      <w:r w:rsidRPr="003C7D2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Снижение относительного риска)</w:t>
      </w:r>
    </w:p>
    <w:p w:rsidR="00334A60" w:rsidRPr="0093704F" w:rsidRDefault="00334A60" w:rsidP="00334A6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</w:t>
      </w:r>
      <w:r w:rsidRPr="0093704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Инфарктмиокарда</w:t>
      </w:r>
    </w:p>
    <w:p w:rsidR="00334A60" w:rsidRDefault="00334A60" w:rsidP="00334A6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ФК-Функциональный класс</w:t>
      </w:r>
    </w:p>
    <w:p w:rsidR="00334A60" w:rsidRPr="0093704F" w:rsidRDefault="00334A60" w:rsidP="00334A6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МКБ – Международная классификация болезней</w:t>
      </w:r>
    </w:p>
    <w:p w:rsidR="003C7D2A" w:rsidRDefault="003C7D2A" w:rsidP="00E4621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3FBA" w:rsidRPr="00AB55E8" w:rsidRDefault="00041687" w:rsidP="00AB55E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sz w:val="24"/>
          <w:szCs w:val="24"/>
        </w:rPr>
        <w:t>Программы управления болезнью (УБ) /Dis</w:t>
      </w:r>
      <w:r w:rsidR="00870994" w:rsidRPr="00006939">
        <w:rPr>
          <w:rFonts w:ascii="Times New Roman" w:hAnsi="Times New Roman" w:cs="Times New Roman"/>
          <w:sz w:val="24"/>
          <w:szCs w:val="24"/>
        </w:rPr>
        <w:t>ease management progr</w:t>
      </w:r>
      <w:r w:rsidR="00562132">
        <w:rPr>
          <w:rFonts w:ascii="Times New Roman" w:hAnsi="Times New Roman" w:cs="Times New Roman"/>
          <w:sz w:val="24"/>
          <w:szCs w:val="24"/>
        </w:rPr>
        <w:t xml:space="preserve">ams(DMP), представляющие собой </w:t>
      </w:r>
      <w:r w:rsidR="00870994" w:rsidRPr="00006939">
        <w:rPr>
          <w:rFonts w:ascii="Times New Roman" w:hAnsi="Times New Roman" w:cs="Times New Roman"/>
          <w:sz w:val="24"/>
          <w:szCs w:val="24"/>
        </w:rPr>
        <w:t xml:space="preserve">обучение пациентов и активный амбулаторный контроль, </w:t>
      </w:r>
      <w:r w:rsidRPr="00006939">
        <w:rPr>
          <w:rFonts w:ascii="Times New Roman" w:hAnsi="Times New Roman" w:cs="Times New Roman"/>
          <w:sz w:val="24"/>
          <w:szCs w:val="24"/>
        </w:rPr>
        <w:t xml:space="preserve">получили широкое распространение в общей структуре медицинской помощи пациентам с сердечной недостаточностью </w:t>
      </w:r>
      <w:r w:rsidR="002830F2">
        <w:rPr>
          <w:rFonts w:ascii="Times New Roman" w:hAnsi="Times New Roman" w:cs="Times New Roman"/>
          <w:sz w:val="24"/>
          <w:szCs w:val="24"/>
        </w:rPr>
        <w:t xml:space="preserve">(СН) </w:t>
      </w:r>
      <w:r w:rsidR="00870994" w:rsidRPr="00006939">
        <w:rPr>
          <w:rFonts w:ascii="Times New Roman" w:hAnsi="Times New Roman" w:cs="Times New Roman"/>
          <w:sz w:val="24"/>
          <w:szCs w:val="24"/>
        </w:rPr>
        <w:t xml:space="preserve">в развитых странах </w:t>
      </w:r>
      <w:r w:rsidR="002830F2">
        <w:rPr>
          <w:rFonts w:ascii="Times New Roman" w:hAnsi="Times New Roman" w:cs="Times New Roman"/>
          <w:sz w:val="24"/>
          <w:szCs w:val="24"/>
        </w:rPr>
        <w:t xml:space="preserve">и рекомендованы </w:t>
      </w:r>
      <w:r w:rsidRPr="00006939">
        <w:rPr>
          <w:rFonts w:ascii="Times New Roman" w:hAnsi="Times New Roman" w:cs="Times New Roman"/>
          <w:sz w:val="24"/>
          <w:szCs w:val="24"/>
        </w:rPr>
        <w:t xml:space="preserve">ведущими профессиональными сообществами. </w:t>
      </w:r>
      <w:r w:rsidR="0093704F" w:rsidRPr="003F1BF9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93704F">
        <w:rPr>
          <w:rFonts w:ascii="Times New Roman" w:hAnsi="Times New Roman" w:cs="Times New Roman"/>
          <w:sz w:val="24"/>
          <w:szCs w:val="24"/>
          <w:vertAlign w:val="superscript"/>
        </w:rPr>
        <w:t>1,2,3,4]</w:t>
      </w:r>
      <w:r w:rsidR="002830F2">
        <w:rPr>
          <w:rFonts w:ascii="Times New Roman" w:hAnsi="Times New Roman" w:cs="Times New Roman"/>
          <w:sz w:val="24"/>
          <w:szCs w:val="24"/>
        </w:rPr>
        <w:t>. Однако,</w:t>
      </w:r>
      <w:r w:rsidR="00C16EE7" w:rsidRPr="00006939">
        <w:rPr>
          <w:rFonts w:ascii="Times New Roman" w:hAnsi="Times New Roman" w:cs="Times New Roman"/>
          <w:sz w:val="24"/>
          <w:szCs w:val="24"/>
        </w:rPr>
        <w:t xml:space="preserve"> исследования показывают</w:t>
      </w:r>
      <w:r w:rsidR="00207313" w:rsidRPr="00006939">
        <w:rPr>
          <w:rFonts w:ascii="Times New Roman" w:hAnsi="Times New Roman" w:cs="Times New Roman"/>
          <w:sz w:val="24"/>
          <w:szCs w:val="24"/>
        </w:rPr>
        <w:t>, что э</w:t>
      </w:r>
      <w:r w:rsidRPr="00006939">
        <w:rPr>
          <w:rFonts w:ascii="Times New Roman" w:hAnsi="Times New Roman" w:cs="Times New Roman"/>
          <w:sz w:val="24"/>
          <w:szCs w:val="24"/>
        </w:rPr>
        <w:t xml:space="preserve">ффективность таких программ может широко варьировать в зависимости от </w:t>
      </w:r>
      <w:r w:rsidR="0067031D" w:rsidRPr="00006939">
        <w:rPr>
          <w:rFonts w:ascii="Times New Roman" w:hAnsi="Times New Roman" w:cs="Times New Roman"/>
          <w:sz w:val="24"/>
          <w:szCs w:val="24"/>
        </w:rPr>
        <w:t xml:space="preserve">их </w:t>
      </w:r>
      <w:r w:rsidRPr="00006939">
        <w:rPr>
          <w:rFonts w:ascii="Times New Roman" w:hAnsi="Times New Roman" w:cs="Times New Roman"/>
          <w:sz w:val="24"/>
          <w:szCs w:val="24"/>
        </w:rPr>
        <w:t>ст</w:t>
      </w:r>
      <w:r w:rsidR="0067031D" w:rsidRPr="00006939">
        <w:rPr>
          <w:rFonts w:ascii="Times New Roman" w:hAnsi="Times New Roman" w:cs="Times New Roman"/>
          <w:sz w:val="24"/>
          <w:szCs w:val="24"/>
        </w:rPr>
        <w:t>руктуры и содержания</w:t>
      </w:r>
      <w:r w:rsidR="00193D30" w:rsidRPr="00006939">
        <w:rPr>
          <w:rFonts w:ascii="Times New Roman" w:hAnsi="Times New Roman" w:cs="Times New Roman"/>
          <w:sz w:val="24"/>
          <w:szCs w:val="24"/>
        </w:rPr>
        <w:t>,</w:t>
      </w:r>
      <w:r w:rsidR="0067031D" w:rsidRPr="00006939">
        <w:rPr>
          <w:rFonts w:ascii="Times New Roman" w:hAnsi="Times New Roman" w:cs="Times New Roman"/>
          <w:sz w:val="24"/>
          <w:szCs w:val="24"/>
        </w:rPr>
        <w:t xml:space="preserve"> а также в зависимости от базовых характеристик включенных пациентов. </w:t>
      </w:r>
      <w:r w:rsidR="00975FF5" w:rsidRPr="00006939">
        <w:rPr>
          <w:rFonts w:ascii="Times New Roman" w:hAnsi="Times New Roman" w:cs="Times New Roman"/>
          <w:sz w:val="24"/>
          <w:szCs w:val="24"/>
        </w:rPr>
        <w:t>Н</w:t>
      </w:r>
      <w:r w:rsidRPr="00006939">
        <w:rPr>
          <w:rFonts w:ascii="Times New Roman" w:hAnsi="Times New Roman" w:cs="Times New Roman"/>
          <w:sz w:val="24"/>
          <w:szCs w:val="24"/>
        </w:rPr>
        <w:t>аличие депрессии у пациентов с СН может негативно влиять на прогноз, количество госпитализаций и способность пациент</w:t>
      </w:r>
      <w:r w:rsidR="0093704F">
        <w:rPr>
          <w:rFonts w:ascii="Times New Roman" w:hAnsi="Times New Roman" w:cs="Times New Roman"/>
          <w:sz w:val="24"/>
          <w:szCs w:val="24"/>
        </w:rPr>
        <w:t>ов к самопомощи и самоконтролю.</w:t>
      </w:r>
      <w:r w:rsidR="0093704F">
        <w:rPr>
          <w:rFonts w:ascii="Times New Roman" w:hAnsi="Times New Roman" w:cs="Times New Roman"/>
          <w:sz w:val="24"/>
          <w:szCs w:val="24"/>
          <w:vertAlign w:val="superscript"/>
        </w:rPr>
        <w:t>[5,6,7]</w:t>
      </w:r>
      <w:r w:rsidR="00193D30" w:rsidRPr="00006939">
        <w:rPr>
          <w:rFonts w:ascii="Times New Roman" w:hAnsi="Times New Roman" w:cs="Times New Roman"/>
          <w:sz w:val="24"/>
          <w:szCs w:val="24"/>
        </w:rPr>
        <w:t>Вероятно</w:t>
      </w:r>
      <w:r w:rsidRPr="00006939">
        <w:rPr>
          <w:rFonts w:ascii="Times New Roman" w:hAnsi="Times New Roman" w:cs="Times New Roman"/>
          <w:sz w:val="24"/>
          <w:szCs w:val="24"/>
        </w:rPr>
        <w:t xml:space="preserve">, </w:t>
      </w:r>
      <w:r w:rsidR="00193D30" w:rsidRPr="00006939">
        <w:rPr>
          <w:rFonts w:ascii="Times New Roman" w:hAnsi="Times New Roman" w:cs="Times New Roman"/>
          <w:sz w:val="24"/>
          <w:szCs w:val="24"/>
        </w:rPr>
        <w:t>наличие депрессии у пациента</w:t>
      </w:r>
      <w:r w:rsidR="00975FF5" w:rsidRPr="00006939">
        <w:rPr>
          <w:rFonts w:ascii="Times New Roman" w:hAnsi="Times New Roman" w:cs="Times New Roman"/>
          <w:sz w:val="24"/>
          <w:szCs w:val="24"/>
        </w:rPr>
        <w:t xml:space="preserve">с </w:t>
      </w:r>
      <w:r w:rsidR="002830F2">
        <w:rPr>
          <w:rFonts w:ascii="Times New Roman" w:hAnsi="Times New Roman" w:cs="Times New Roman"/>
          <w:sz w:val="24"/>
          <w:szCs w:val="24"/>
        </w:rPr>
        <w:t>СН</w:t>
      </w:r>
      <w:r w:rsidR="00193D30" w:rsidRPr="00006939">
        <w:rPr>
          <w:rFonts w:ascii="Times New Roman" w:hAnsi="Times New Roman" w:cs="Times New Roman"/>
          <w:sz w:val="24"/>
          <w:szCs w:val="24"/>
        </w:rPr>
        <w:t xml:space="preserve">может оказывать негативное воздействие </w:t>
      </w:r>
      <w:r w:rsidR="00B1308B">
        <w:rPr>
          <w:rFonts w:ascii="Times New Roman" w:hAnsi="Times New Roman" w:cs="Times New Roman"/>
          <w:sz w:val="24"/>
          <w:szCs w:val="24"/>
        </w:rPr>
        <w:t xml:space="preserve">и </w:t>
      </w:r>
      <w:r w:rsidR="0079122F">
        <w:rPr>
          <w:rFonts w:ascii="Times New Roman" w:hAnsi="Times New Roman" w:cs="Times New Roman"/>
          <w:sz w:val="24"/>
          <w:szCs w:val="24"/>
        </w:rPr>
        <w:t>на его восприимчивость к</w:t>
      </w:r>
      <w:r w:rsidR="00207313" w:rsidRPr="00006939">
        <w:rPr>
          <w:rFonts w:ascii="Times New Roman" w:hAnsi="Times New Roman" w:cs="Times New Roman"/>
          <w:sz w:val="24"/>
          <w:szCs w:val="24"/>
        </w:rPr>
        <w:t xml:space="preserve"> различным воздействиям в рамках </w:t>
      </w:r>
      <w:r w:rsidRPr="00006939">
        <w:rPr>
          <w:rFonts w:ascii="Times New Roman" w:hAnsi="Times New Roman" w:cs="Times New Roman"/>
          <w:sz w:val="24"/>
          <w:szCs w:val="24"/>
        </w:rPr>
        <w:t>программ</w:t>
      </w:r>
      <w:r w:rsidR="00975FF5" w:rsidRPr="00006939">
        <w:rPr>
          <w:rFonts w:ascii="Times New Roman" w:hAnsi="Times New Roman" w:cs="Times New Roman"/>
          <w:sz w:val="24"/>
          <w:szCs w:val="24"/>
        </w:rPr>
        <w:t xml:space="preserve"> управления болезнью </w:t>
      </w:r>
      <w:r w:rsidR="00193D30" w:rsidRPr="00006939">
        <w:rPr>
          <w:rFonts w:ascii="Times New Roman" w:hAnsi="Times New Roman" w:cs="Times New Roman"/>
          <w:sz w:val="24"/>
          <w:szCs w:val="24"/>
        </w:rPr>
        <w:t>и снижать их эффективность</w:t>
      </w:r>
      <w:r w:rsidRPr="00006939">
        <w:rPr>
          <w:rFonts w:ascii="Times New Roman" w:hAnsi="Times New Roman" w:cs="Times New Roman"/>
          <w:sz w:val="24"/>
          <w:szCs w:val="24"/>
        </w:rPr>
        <w:t xml:space="preserve">. </w:t>
      </w:r>
      <w:r w:rsidR="00975FF5" w:rsidRPr="00006939">
        <w:rPr>
          <w:rFonts w:ascii="Times New Roman" w:hAnsi="Times New Roman" w:cs="Times New Roman"/>
          <w:sz w:val="24"/>
          <w:szCs w:val="24"/>
        </w:rPr>
        <w:t>Э</w:t>
      </w:r>
      <w:r w:rsidR="00193D30" w:rsidRPr="00006939">
        <w:rPr>
          <w:rFonts w:ascii="Times New Roman" w:hAnsi="Times New Roman" w:cs="Times New Roman"/>
          <w:sz w:val="24"/>
          <w:szCs w:val="24"/>
        </w:rPr>
        <w:t>тот вопрос очень мало изучен, а имеющиеся данные о воздействии</w:t>
      </w:r>
      <w:r w:rsidR="00A37D83" w:rsidRPr="00006939">
        <w:rPr>
          <w:rFonts w:ascii="Times New Roman" w:hAnsi="Times New Roman" w:cs="Times New Roman"/>
          <w:sz w:val="24"/>
          <w:szCs w:val="24"/>
        </w:rPr>
        <w:t xml:space="preserve"> депрессии на эффективность программ обучения и активного амбулаторного контроля у пациентов с сердечной</w:t>
      </w:r>
      <w:r w:rsidRPr="00006939">
        <w:rPr>
          <w:rFonts w:ascii="Times New Roman" w:hAnsi="Times New Roman" w:cs="Times New Roman"/>
          <w:sz w:val="24"/>
          <w:szCs w:val="24"/>
        </w:rPr>
        <w:t xml:space="preserve"> недостаточностью противоречивы. </w:t>
      </w:r>
      <w:r w:rsidR="00FA2EC3" w:rsidRPr="00006939">
        <w:rPr>
          <w:rFonts w:ascii="Times New Roman" w:hAnsi="Times New Roman" w:cs="Times New Roman"/>
          <w:sz w:val="24"/>
          <w:szCs w:val="24"/>
        </w:rPr>
        <w:t>По нашим данным т</w:t>
      </w:r>
      <w:r w:rsidR="007E7651" w:rsidRPr="00006939">
        <w:rPr>
          <w:rFonts w:ascii="Times New Roman" w:hAnsi="Times New Roman" w:cs="Times New Roman"/>
          <w:sz w:val="24"/>
          <w:szCs w:val="24"/>
        </w:rPr>
        <w:t xml:space="preserve">акой анализ у пациентов с СН и сопутствующими симптомами депрессии </w:t>
      </w:r>
      <w:r w:rsidR="00A37D83" w:rsidRPr="00006939">
        <w:rPr>
          <w:rFonts w:ascii="Times New Roman" w:hAnsi="Times New Roman" w:cs="Times New Roman"/>
          <w:sz w:val="24"/>
          <w:szCs w:val="24"/>
        </w:rPr>
        <w:t xml:space="preserve">был проведен только </w:t>
      </w:r>
      <w:r w:rsidR="00AF10D9" w:rsidRPr="00006939">
        <w:rPr>
          <w:rFonts w:ascii="Times New Roman" w:hAnsi="Times New Roman" w:cs="Times New Roman"/>
          <w:sz w:val="24"/>
          <w:szCs w:val="24"/>
        </w:rPr>
        <w:t>в двух работах. Во в</w:t>
      </w:r>
      <w:r w:rsidR="00FA2EC3" w:rsidRPr="00006939">
        <w:rPr>
          <w:rFonts w:ascii="Times New Roman" w:hAnsi="Times New Roman" w:cs="Times New Roman"/>
          <w:sz w:val="24"/>
          <w:szCs w:val="24"/>
        </w:rPr>
        <w:t xml:space="preserve">торичном анализе </w:t>
      </w:r>
      <w:r w:rsidR="00705BE2" w:rsidRPr="00006939">
        <w:rPr>
          <w:rFonts w:ascii="Times New Roman" w:hAnsi="Times New Roman" w:cs="Times New Roman"/>
          <w:sz w:val="24"/>
          <w:szCs w:val="24"/>
        </w:rPr>
        <w:t>исследования</w:t>
      </w:r>
      <w:r w:rsidR="00A37D83" w:rsidRPr="00006939">
        <w:rPr>
          <w:rFonts w:ascii="Times New Roman" w:hAnsi="Times New Roman" w:cs="Times New Roman"/>
          <w:sz w:val="24"/>
          <w:szCs w:val="24"/>
          <w:lang w:val="en-US"/>
        </w:rPr>
        <w:t>COACH</w:t>
      </w:r>
      <w:r w:rsidR="0093704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Pr="0000693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93704F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A37D83" w:rsidRPr="00006939">
        <w:rPr>
          <w:rFonts w:ascii="Times New Roman" w:hAnsi="Times New Roman" w:cs="Times New Roman"/>
          <w:sz w:val="24"/>
          <w:szCs w:val="24"/>
        </w:rPr>
        <w:t>было показано, что пациенты СН с сопутс</w:t>
      </w:r>
      <w:r w:rsidR="00975FF5" w:rsidRPr="00006939">
        <w:rPr>
          <w:rFonts w:ascii="Times New Roman" w:hAnsi="Times New Roman" w:cs="Times New Roman"/>
          <w:sz w:val="24"/>
          <w:szCs w:val="24"/>
        </w:rPr>
        <w:t>твующей депрессией хуже реагировали на участие в программе, что выражалось в увеличении первичной комбинированной конечной точки -</w:t>
      </w:r>
      <w:r w:rsidR="00DA2858">
        <w:rPr>
          <w:rFonts w:ascii="Times New Roman" w:hAnsi="Times New Roman" w:cs="Times New Roman"/>
          <w:sz w:val="24"/>
          <w:szCs w:val="24"/>
        </w:rPr>
        <w:t xml:space="preserve"> </w:t>
      </w:r>
      <w:r w:rsidR="00B1308B">
        <w:rPr>
          <w:rFonts w:ascii="Times New Roman" w:hAnsi="Times New Roman" w:cs="Times New Roman"/>
          <w:sz w:val="24"/>
          <w:szCs w:val="24"/>
        </w:rPr>
        <w:t xml:space="preserve">смертности и </w:t>
      </w:r>
      <w:r w:rsidR="00975FF5" w:rsidRPr="00006939">
        <w:rPr>
          <w:rFonts w:ascii="Times New Roman" w:hAnsi="Times New Roman" w:cs="Times New Roman"/>
          <w:sz w:val="24"/>
          <w:szCs w:val="24"/>
        </w:rPr>
        <w:t>госпитализации по причине СН</w:t>
      </w:r>
      <w:r w:rsidR="002830F2">
        <w:rPr>
          <w:rFonts w:ascii="Times New Roman" w:hAnsi="Times New Roman" w:cs="Times New Roman"/>
          <w:sz w:val="24"/>
          <w:szCs w:val="24"/>
        </w:rPr>
        <w:t xml:space="preserve">. </w:t>
      </w:r>
      <w:r w:rsidR="00975FF5" w:rsidRPr="00006939">
        <w:rPr>
          <w:rFonts w:ascii="Times New Roman" w:hAnsi="Times New Roman" w:cs="Times New Roman"/>
          <w:sz w:val="24"/>
          <w:szCs w:val="24"/>
        </w:rPr>
        <w:t>У</w:t>
      </w:r>
      <w:r w:rsidR="00A37D83" w:rsidRPr="00006939">
        <w:rPr>
          <w:rFonts w:ascii="Times New Roman" w:hAnsi="Times New Roman" w:cs="Times New Roman"/>
          <w:sz w:val="24"/>
          <w:szCs w:val="24"/>
        </w:rPr>
        <w:t xml:space="preserve"> пациентов без симптомов депрессии (с учетом коррекции по полу и функциональному классу) участие в программе управления заболеванием приводило к снижению первичной </w:t>
      </w:r>
      <w:r w:rsidR="00DE4107" w:rsidRPr="00006939">
        <w:rPr>
          <w:rFonts w:ascii="Times New Roman" w:hAnsi="Times New Roman" w:cs="Times New Roman"/>
          <w:sz w:val="24"/>
          <w:szCs w:val="24"/>
        </w:rPr>
        <w:t xml:space="preserve">комбинированной </w:t>
      </w:r>
      <w:r w:rsidR="00A37D83" w:rsidRPr="00006939">
        <w:rPr>
          <w:rFonts w:ascii="Times New Roman" w:hAnsi="Times New Roman" w:cs="Times New Roman"/>
          <w:sz w:val="24"/>
          <w:szCs w:val="24"/>
        </w:rPr>
        <w:t>конечной точки</w:t>
      </w:r>
      <w:r w:rsidR="00DE4107" w:rsidRPr="00006939">
        <w:rPr>
          <w:rFonts w:ascii="Times New Roman" w:hAnsi="Times New Roman" w:cs="Times New Roman"/>
          <w:sz w:val="24"/>
          <w:szCs w:val="24"/>
        </w:rPr>
        <w:t xml:space="preserve"> (смерть и госпитализации)  - </w:t>
      </w:r>
      <w:r w:rsidR="00A37D83" w:rsidRPr="00006939">
        <w:rPr>
          <w:rFonts w:ascii="Times New Roman" w:hAnsi="Times New Roman" w:cs="Times New Roman"/>
          <w:color w:val="231F20"/>
          <w:sz w:val="24"/>
          <w:szCs w:val="24"/>
          <w:lang w:val="en-US"/>
        </w:rPr>
        <w:t>HR</w:t>
      </w:r>
      <w:r w:rsidR="00A37D83" w:rsidRPr="000069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37D83" w:rsidRPr="00006939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= 0.8, 95% [ДИ: 0.61 -1.04] </w:t>
      </w:r>
      <w:r w:rsidR="00A37D83" w:rsidRPr="00006939">
        <w:rPr>
          <w:rFonts w:ascii="Times New Roman" w:hAnsi="Times New Roman" w:cs="Times New Roman"/>
          <w:color w:val="231F20"/>
          <w:sz w:val="24"/>
          <w:szCs w:val="24"/>
          <w:lang w:val="en-US"/>
        </w:rPr>
        <w:t>p</w:t>
      </w:r>
      <w:r w:rsidR="00A37D83" w:rsidRPr="00006939">
        <w:rPr>
          <w:rFonts w:ascii="Times New Roman" w:hAnsi="Times New Roman" w:cs="Times New Roman"/>
          <w:color w:val="231F20"/>
          <w:sz w:val="24"/>
          <w:szCs w:val="24"/>
        </w:rPr>
        <w:t xml:space="preserve"> -0,11)</w:t>
      </w:r>
      <w:r w:rsidR="00A37D83" w:rsidRPr="00006939">
        <w:rPr>
          <w:rFonts w:ascii="Times New Roman" w:hAnsi="Times New Roman" w:cs="Times New Roman"/>
          <w:sz w:val="24"/>
          <w:szCs w:val="24"/>
        </w:rPr>
        <w:t>, тогда как у пациентов с симптомами депрессии в групп</w:t>
      </w:r>
      <w:r w:rsidR="00FA2EC3" w:rsidRPr="00006939">
        <w:rPr>
          <w:rFonts w:ascii="Times New Roman" w:hAnsi="Times New Roman" w:cs="Times New Roman"/>
          <w:sz w:val="24"/>
          <w:szCs w:val="24"/>
        </w:rPr>
        <w:t>е активного ведения(с учетом ко</w:t>
      </w:r>
      <w:r w:rsidR="00A37D83" w:rsidRPr="00006939">
        <w:rPr>
          <w:rFonts w:ascii="Times New Roman" w:hAnsi="Times New Roman" w:cs="Times New Roman"/>
          <w:sz w:val="24"/>
          <w:szCs w:val="24"/>
        </w:rPr>
        <w:t>ррекции по полу и функциональному классу)  наблюдалось</w:t>
      </w:r>
      <w:r w:rsidR="00E003C6" w:rsidRPr="00006939">
        <w:rPr>
          <w:rFonts w:ascii="Times New Roman" w:hAnsi="Times New Roman" w:cs="Times New Roman"/>
          <w:sz w:val="24"/>
          <w:szCs w:val="24"/>
        </w:rPr>
        <w:t xml:space="preserve"> увеличение количества комбинированной первичной точки</w:t>
      </w:r>
      <w:r w:rsidR="00DE4107" w:rsidRPr="00006939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="00A37D83" w:rsidRPr="00006939">
        <w:rPr>
          <w:rFonts w:ascii="Times New Roman" w:hAnsi="Times New Roman" w:cs="Times New Roman"/>
          <w:color w:val="231F20"/>
          <w:sz w:val="24"/>
          <w:szCs w:val="24"/>
          <w:lang w:val="en-US"/>
        </w:rPr>
        <w:t>HR</w:t>
      </w:r>
      <w:r w:rsidR="00A37D83" w:rsidRPr="00006939">
        <w:rPr>
          <w:rFonts w:ascii="Times New Roman" w:hAnsi="Times New Roman" w:cs="Times New Roman"/>
          <w:color w:val="231F20"/>
          <w:sz w:val="24"/>
          <w:szCs w:val="24"/>
        </w:rPr>
        <w:t xml:space="preserve">: 1.3, 95% [ДИ: 0.95 </w:t>
      </w:r>
      <w:r w:rsidR="00A37D83" w:rsidRPr="00006939">
        <w:rPr>
          <w:rFonts w:ascii="Times New Roman" w:hAnsi="Times New Roman" w:cs="Times New Roman"/>
          <w:color w:val="231F20"/>
          <w:sz w:val="24"/>
          <w:szCs w:val="24"/>
          <w:lang w:val="en-US"/>
        </w:rPr>
        <w:t>to</w:t>
      </w:r>
      <w:r w:rsidR="002830F2">
        <w:rPr>
          <w:rFonts w:ascii="Times New Roman" w:hAnsi="Times New Roman" w:cs="Times New Roman"/>
          <w:color w:val="231F20"/>
          <w:sz w:val="24"/>
          <w:szCs w:val="24"/>
        </w:rPr>
        <w:t xml:space="preserve"> 1.98](</w:t>
      </w:r>
      <w:r w:rsidR="00A37D83" w:rsidRPr="00006939">
        <w:rPr>
          <w:rFonts w:ascii="Times New Roman" w:hAnsi="Times New Roman" w:cs="Times New Roman"/>
          <w:color w:val="231F20"/>
          <w:sz w:val="24"/>
          <w:szCs w:val="24"/>
          <w:lang w:val="en-US"/>
        </w:rPr>
        <w:t>p</w:t>
      </w:r>
      <w:r w:rsidR="00A37D83" w:rsidRPr="00006939">
        <w:rPr>
          <w:rFonts w:ascii="Times New Roman" w:hAnsi="Times New Roman" w:cs="Times New Roman"/>
          <w:color w:val="231F20"/>
          <w:sz w:val="24"/>
          <w:szCs w:val="24"/>
        </w:rPr>
        <w:t>=0,12</w:t>
      </w:r>
      <w:r w:rsidR="00DA2858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="007E7651" w:rsidRPr="00006939">
        <w:rPr>
          <w:rFonts w:ascii="Times New Roman" w:hAnsi="Times New Roman" w:cs="Times New Roman"/>
          <w:sz w:val="24"/>
          <w:szCs w:val="24"/>
        </w:rPr>
        <w:t xml:space="preserve">. </w:t>
      </w:r>
      <w:r w:rsidR="00FA2EC3" w:rsidRPr="00006939">
        <w:rPr>
          <w:rFonts w:ascii="Times New Roman" w:hAnsi="Times New Roman" w:cs="Times New Roman"/>
          <w:sz w:val="24"/>
          <w:szCs w:val="24"/>
        </w:rPr>
        <w:t xml:space="preserve">В тоже время </w:t>
      </w:r>
      <w:r w:rsidR="00975FF5" w:rsidRPr="00006939">
        <w:rPr>
          <w:rFonts w:ascii="Times New Roman" w:hAnsi="Times New Roman" w:cs="Times New Roman"/>
          <w:sz w:val="24"/>
          <w:szCs w:val="24"/>
        </w:rPr>
        <w:t>во вторичном анализеисследования HeartNetCare-HF</w:t>
      </w:r>
      <w:r w:rsidR="0093704F">
        <w:rPr>
          <w:rFonts w:ascii="Times New Roman" w:hAnsi="Times New Roman" w:cs="Times New Roman"/>
          <w:sz w:val="24"/>
          <w:szCs w:val="24"/>
          <w:vertAlign w:val="superscript"/>
        </w:rPr>
        <w:t>[9]</w:t>
      </w:r>
      <w:r w:rsidR="00975FF5" w:rsidRPr="00006939">
        <w:rPr>
          <w:rFonts w:ascii="Times New Roman" w:hAnsi="Times New Roman" w:cs="Times New Roman"/>
          <w:sz w:val="24"/>
          <w:szCs w:val="24"/>
        </w:rPr>
        <w:t xml:space="preserve"> Было продемонстрировано более выраженное воздействие программы у пациентов с депрессией, по сравнению с пациентами без депрессии. </w:t>
      </w:r>
    </w:p>
    <w:p w:rsidR="00F009AE" w:rsidRPr="00006939" w:rsidRDefault="00201DF2" w:rsidP="00E4621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b/>
          <w:i/>
          <w:sz w:val="24"/>
          <w:szCs w:val="24"/>
        </w:rPr>
        <w:t xml:space="preserve">Целью </w:t>
      </w:r>
      <w:r w:rsidR="00975FF5" w:rsidRPr="00006939">
        <w:rPr>
          <w:rFonts w:ascii="Times New Roman" w:hAnsi="Times New Roman" w:cs="Times New Roman"/>
          <w:b/>
          <w:i/>
          <w:sz w:val="24"/>
          <w:szCs w:val="24"/>
        </w:rPr>
        <w:t xml:space="preserve">нашего </w:t>
      </w:r>
      <w:r w:rsidRPr="00006939">
        <w:rPr>
          <w:rFonts w:ascii="Times New Roman" w:hAnsi="Times New Roman" w:cs="Times New Roman"/>
          <w:b/>
          <w:i/>
          <w:sz w:val="24"/>
          <w:szCs w:val="24"/>
        </w:rPr>
        <w:t>исследования</w:t>
      </w:r>
      <w:r w:rsidR="00562132">
        <w:rPr>
          <w:rFonts w:ascii="Times New Roman" w:hAnsi="Times New Roman" w:cs="Times New Roman"/>
          <w:sz w:val="24"/>
          <w:szCs w:val="24"/>
        </w:rPr>
        <w:t xml:space="preserve"> была оценка влияния </w:t>
      </w:r>
      <w:r w:rsidRPr="00006939">
        <w:rPr>
          <w:rFonts w:ascii="Times New Roman" w:hAnsi="Times New Roman" w:cs="Times New Roman"/>
          <w:sz w:val="24"/>
          <w:szCs w:val="24"/>
        </w:rPr>
        <w:t>депрессии на результативность программы обучения и активного амбулаторного контроля у пациентов, включенных в исследование ШАНС</w:t>
      </w:r>
      <w:r w:rsidR="0093704F">
        <w:rPr>
          <w:rFonts w:ascii="Times New Roman" w:hAnsi="Times New Roman" w:cs="Times New Roman"/>
          <w:sz w:val="24"/>
          <w:szCs w:val="24"/>
          <w:vertAlign w:val="superscript"/>
        </w:rPr>
        <w:t xml:space="preserve"> [1</w:t>
      </w:r>
      <w:r w:rsidR="0059765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3704F">
        <w:rPr>
          <w:rFonts w:ascii="Times New Roman" w:hAnsi="Times New Roman" w:cs="Times New Roman"/>
          <w:sz w:val="24"/>
          <w:szCs w:val="24"/>
          <w:vertAlign w:val="superscript"/>
        </w:rPr>
        <w:t>]</w:t>
      </w:r>
    </w:p>
    <w:p w:rsidR="00F009AE" w:rsidRPr="00006939" w:rsidRDefault="006548E0" w:rsidP="00E4621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6939">
        <w:rPr>
          <w:rFonts w:ascii="Times New Roman" w:hAnsi="Times New Roman" w:cs="Times New Roman"/>
          <w:b/>
          <w:sz w:val="24"/>
          <w:szCs w:val="24"/>
        </w:rPr>
        <w:t>Материалы и методы.</w:t>
      </w:r>
    </w:p>
    <w:p w:rsidR="00E45784" w:rsidRPr="00006939" w:rsidRDefault="00B22674" w:rsidP="00E46211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6939">
        <w:rPr>
          <w:rFonts w:ascii="Times New Roman" w:hAnsi="Times New Roman" w:cs="Times New Roman"/>
          <w:b/>
          <w:i/>
          <w:sz w:val="24"/>
          <w:szCs w:val="24"/>
        </w:rPr>
        <w:t>Ди</w:t>
      </w:r>
      <w:r w:rsidR="00E45784" w:rsidRPr="00006939">
        <w:rPr>
          <w:rFonts w:ascii="Times New Roman" w:hAnsi="Times New Roman" w:cs="Times New Roman"/>
          <w:b/>
          <w:i/>
          <w:sz w:val="24"/>
          <w:szCs w:val="24"/>
        </w:rPr>
        <w:t>зайн исследования</w:t>
      </w:r>
    </w:p>
    <w:p w:rsidR="00E46211" w:rsidRDefault="00E46211" w:rsidP="00E46211">
      <w:pPr>
        <w:shd w:val="clear" w:color="auto" w:fill="FFFFFF" w:themeFill="background1"/>
        <w:spacing w:before="75" w:after="75" w:line="360" w:lineRule="auto"/>
        <w:ind w:righ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006939">
        <w:rPr>
          <w:rFonts w:ascii="Times New Roman" w:hAnsi="Times New Roman" w:cs="Times New Roman"/>
          <w:sz w:val="24"/>
          <w:szCs w:val="24"/>
        </w:rPr>
        <w:t xml:space="preserve"> данным вторичного (</w:t>
      </w:r>
      <w:r w:rsidRPr="00006939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006939">
        <w:rPr>
          <w:rFonts w:ascii="Times New Roman" w:hAnsi="Times New Roman" w:cs="Times New Roman"/>
          <w:sz w:val="24"/>
          <w:szCs w:val="24"/>
        </w:rPr>
        <w:t>-</w:t>
      </w:r>
      <w:r w:rsidRPr="00006939">
        <w:rPr>
          <w:rFonts w:ascii="Times New Roman" w:hAnsi="Times New Roman" w:cs="Times New Roman"/>
          <w:sz w:val="24"/>
          <w:szCs w:val="24"/>
          <w:lang w:val="en-US"/>
        </w:rPr>
        <w:t>hoc</w:t>
      </w:r>
      <w:r w:rsidRPr="00006939">
        <w:rPr>
          <w:rFonts w:ascii="Times New Roman" w:hAnsi="Times New Roman" w:cs="Times New Roman"/>
          <w:sz w:val="24"/>
          <w:szCs w:val="24"/>
        </w:rPr>
        <w:t>) анализа исследования ШАНС оценивалось отношение шансов наступления первичных конечных точек (смертность по всем причинам, сердечно-сосудистая госпитализация, комбинированная конечная точка – смертность плюс госпитализация) у пациентов группы воздействия по сравнению с контрольной группой в зависимости от наличия или отсутствия у них депрессивной симптоматики (</w:t>
      </w:r>
      <w:r w:rsidRPr="00006939">
        <w:rPr>
          <w:rFonts w:ascii="Times New Roman" w:hAnsi="Times New Roman" w:cs="Times New Roman"/>
          <w:sz w:val="24"/>
          <w:szCs w:val="24"/>
          <w:lang w:val="en-US"/>
        </w:rPr>
        <w:t>HADS</w:t>
      </w: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Pr="00006939">
        <w:rPr>
          <w:rFonts w:ascii="Times New Roman" w:hAnsi="Times New Roman" w:cs="Times New Roman"/>
          <w:sz w:val="24"/>
          <w:szCs w:val="24"/>
        </w:rPr>
        <w:t>&gt;10 баллов) в начале исследования. Также строились кривые выживаемости больных на основании тех же параметров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4BCB" w:rsidRPr="00006939" w:rsidRDefault="00CA7DF1" w:rsidP="00DA285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sz w:val="24"/>
          <w:szCs w:val="24"/>
        </w:rPr>
        <w:t>Схема организации и характеристики исследования</w:t>
      </w:r>
      <w:r w:rsidR="003748EA" w:rsidRPr="00006939">
        <w:rPr>
          <w:rFonts w:ascii="Times New Roman" w:hAnsi="Times New Roman" w:cs="Times New Roman"/>
          <w:sz w:val="24"/>
          <w:szCs w:val="24"/>
        </w:rPr>
        <w:t xml:space="preserve"> ШАНС</w:t>
      </w:r>
      <w:r w:rsidRPr="00006939">
        <w:rPr>
          <w:rFonts w:ascii="Times New Roman" w:hAnsi="Times New Roman" w:cs="Times New Roman"/>
          <w:sz w:val="24"/>
          <w:szCs w:val="24"/>
        </w:rPr>
        <w:t xml:space="preserve"> были подробно описаны </w:t>
      </w:r>
      <w:r w:rsidR="0079122F">
        <w:rPr>
          <w:rFonts w:ascii="Times New Roman" w:hAnsi="Times New Roman" w:cs="Times New Roman"/>
          <w:sz w:val="24"/>
          <w:szCs w:val="24"/>
        </w:rPr>
        <w:t xml:space="preserve"> нами ранее</w:t>
      </w:r>
      <w:r w:rsidR="00DA2858">
        <w:rPr>
          <w:rFonts w:ascii="Times New Roman" w:hAnsi="Times New Roman" w:cs="Times New Roman"/>
          <w:sz w:val="24"/>
          <w:szCs w:val="24"/>
          <w:vertAlign w:val="superscript"/>
        </w:rPr>
        <w:t>[10]</w:t>
      </w:r>
      <w:r w:rsidR="00DA2858" w:rsidRPr="0000693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A2858"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 w:rsidR="00E45784" w:rsidRPr="00006939">
        <w:rPr>
          <w:rFonts w:ascii="Times New Roman" w:hAnsi="Times New Roman" w:cs="Times New Roman"/>
          <w:sz w:val="24"/>
          <w:szCs w:val="24"/>
        </w:rPr>
        <w:t xml:space="preserve">Исследование ШАНС – это рандомизированное, контролируемое мультицентровое исследование влияния </w:t>
      </w:r>
      <w:r w:rsidR="004D0279" w:rsidRPr="00006939">
        <w:rPr>
          <w:rFonts w:ascii="Times New Roman" w:hAnsi="Times New Roman" w:cs="Times New Roman"/>
          <w:sz w:val="24"/>
          <w:szCs w:val="24"/>
        </w:rPr>
        <w:t xml:space="preserve">структурированного обучения и амбулаторного контроля </w:t>
      </w:r>
      <w:r w:rsidR="00CA23D4" w:rsidRPr="00006939">
        <w:rPr>
          <w:rFonts w:ascii="Times New Roman" w:hAnsi="Times New Roman" w:cs="Times New Roman"/>
          <w:sz w:val="24"/>
          <w:szCs w:val="24"/>
        </w:rPr>
        <w:t xml:space="preserve">у </w:t>
      </w:r>
      <w:r w:rsidR="004D0279" w:rsidRPr="00006939">
        <w:rPr>
          <w:rFonts w:ascii="Times New Roman" w:hAnsi="Times New Roman" w:cs="Times New Roman"/>
          <w:sz w:val="24"/>
          <w:szCs w:val="24"/>
        </w:rPr>
        <w:t>больных сердечной недостаточностью</w:t>
      </w:r>
      <w:r w:rsidR="00EC21D1" w:rsidRPr="0000693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C21D1" w:rsidRPr="00006939">
        <w:rPr>
          <w:rFonts w:ascii="Times New Roman" w:hAnsi="Times New Roman" w:cs="Times New Roman"/>
          <w:sz w:val="24"/>
          <w:szCs w:val="24"/>
        </w:rPr>
        <w:t>-</w:t>
      </w:r>
      <w:r w:rsidR="00EC21D1" w:rsidRPr="0000693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C21D1" w:rsidRPr="00006939">
        <w:rPr>
          <w:rFonts w:ascii="Times New Roman" w:hAnsi="Times New Roman" w:cs="Times New Roman"/>
          <w:sz w:val="24"/>
          <w:szCs w:val="24"/>
        </w:rPr>
        <w:t xml:space="preserve"> Ф</w:t>
      </w:r>
      <w:r w:rsidR="00CA23D4" w:rsidRPr="00006939">
        <w:rPr>
          <w:rFonts w:ascii="Times New Roman" w:hAnsi="Times New Roman" w:cs="Times New Roman"/>
          <w:sz w:val="24"/>
          <w:szCs w:val="24"/>
        </w:rPr>
        <w:t xml:space="preserve">К, </w:t>
      </w:r>
      <w:r w:rsidR="004D0279" w:rsidRPr="00006939">
        <w:rPr>
          <w:rFonts w:ascii="Times New Roman" w:hAnsi="Times New Roman" w:cs="Times New Roman"/>
          <w:sz w:val="24"/>
          <w:szCs w:val="24"/>
        </w:rPr>
        <w:t xml:space="preserve">на </w:t>
      </w:r>
      <w:r w:rsidR="00E45784" w:rsidRPr="00006939">
        <w:rPr>
          <w:rFonts w:ascii="Times New Roman" w:hAnsi="Times New Roman" w:cs="Times New Roman"/>
          <w:sz w:val="24"/>
          <w:szCs w:val="24"/>
        </w:rPr>
        <w:t>клинические исходы</w:t>
      </w:r>
      <w:r w:rsidR="00CA23D4" w:rsidRPr="00006939">
        <w:rPr>
          <w:rFonts w:ascii="Times New Roman" w:hAnsi="Times New Roman" w:cs="Times New Roman"/>
          <w:sz w:val="24"/>
          <w:szCs w:val="24"/>
        </w:rPr>
        <w:t xml:space="preserve">. </w:t>
      </w:r>
      <w:r w:rsidR="00B140C4" w:rsidRPr="00B140C4">
        <w:rPr>
          <w:rFonts w:ascii="Times New Roman" w:hAnsi="Times New Roman" w:cs="Times New Roman"/>
          <w:sz w:val="24"/>
          <w:szCs w:val="24"/>
        </w:rPr>
        <w:t>Исследование было выполнено в соответствии со стандартами надлежащей клинической практики и принципами Хельсинской Декларации. Протокол исследования был одобрен Этическими комитетами всех участвующих клинических центров. До включения в исследование у всех участников было получено письменное информированное согласие.</w:t>
      </w:r>
      <w:r w:rsidR="006070F4" w:rsidRPr="00006939">
        <w:rPr>
          <w:rFonts w:ascii="Times New Roman" w:hAnsi="Times New Roman" w:cs="Times New Roman"/>
          <w:sz w:val="24"/>
          <w:szCs w:val="24"/>
        </w:rPr>
        <w:t xml:space="preserve">В представленном анализе подсчитано отношение шансов ОШ по наступлению конечных точек исследования (смертность, госпитализация, комбинированная конечная точка - смертность плюс госпитализация) для пациентов активной группы по сравнению с пациентами группы контроля в зависимости от наличия у них симптомов депрессии в начале лечения. </w:t>
      </w:r>
    </w:p>
    <w:p w:rsidR="0035626B" w:rsidRPr="00006939" w:rsidRDefault="0035626B" w:rsidP="00E4621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6939">
        <w:rPr>
          <w:rFonts w:ascii="Times New Roman" w:hAnsi="Times New Roman" w:cs="Times New Roman"/>
          <w:b/>
          <w:i/>
          <w:sz w:val="24"/>
          <w:szCs w:val="24"/>
        </w:rPr>
        <w:t>Популяция исследования</w:t>
      </w:r>
      <w:r w:rsidRPr="00006939">
        <w:rPr>
          <w:rFonts w:ascii="Times New Roman" w:hAnsi="Times New Roman" w:cs="Times New Roman"/>
          <w:sz w:val="24"/>
          <w:szCs w:val="24"/>
        </w:rPr>
        <w:t>.</w:t>
      </w:r>
    </w:p>
    <w:p w:rsidR="00BA05BA" w:rsidRPr="00006939" w:rsidRDefault="00361821" w:rsidP="005621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Популяцию исследования ШАНС составили пациен</w:t>
      </w:r>
      <w:r w:rsidR="0035626B" w:rsidRPr="00006939">
        <w:rPr>
          <w:rFonts w:ascii="Times New Roman" w:hAnsi="Times New Roman" w:cs="Times New Roman"/>
          <w:sz w:val="24"/>
          <w:szCs w:val="24"/>
        </w:rPr>
        <w:t xml:space="preserve">ты, госпитализированные с </w:t>
      </w:r>
      <w:r w:rsidR="00BB65D8" w:rsidRPr="00006939">
        <w:rPr>
          <w:rFonts w:ascii="Times New Roman" w:hAnsi="Times New Roman" w:cs="Times New Roman"/>
          <w:sz w:val="24"/>
          <w:szCs w:val="24"/>
        </w:rPr>
        <w:t>ди</w:t>
      </w:r>
      <w:r w:rsidR="0035626B" w:rsidRPr="00006939">
        <w:rPr>
          <w:rFonts w:ascii="Times New Roman" w:hAnsi="Times New Roman" w:cs="Times New Roman"/>
          <w:sz w:val="24"/>
          <w:szCs w:val="24"/>
        </w:rPr>
        <w:t>агнозом сердечная недостаточность III-IV ФК в соотв</w:t>
      </w:r>
      <w:r w:rsidR="00CA23D4" w:rsidRPr="00006939">
        <w:rPr>
          <w:rFonts w:ascii="Times New Roman" w:hAnsi="Times New Roman" w:cs="Times New Roman"/>
          <w:sz w:val="24"/>
          <w:szCs w:val="24"/>
        </w:rPr>
        <w:t xml:space="preserve">етствии с Классификацией ОССН. </w:t>
      </w:r>
    </w:p>
    <w:p w:rsidR="00BA05BA" w:rsidRPr="00006939" w:rsidRDefault="00BA05BA" w:rsidP="00283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sz w:val="24"/>
          <w:szCs w:val="24"/>
        </w:rPr>
        <w:lastRenderedPageBreak/>
        <w:t xml:space="preserve">Все больные </w:t>
      </w:r>
      <w:r w:rsidR="00361821">
        <w:rPr>
          <w:rFonts w:ascii="Times New Roman" w:hAnsi="Times New Roman" w:cs="Times New Roman"/>
          <w:sz w:val="24"/>
          <w:szCs w:val="24"/>
        </w:rPr>
        <w:t>подписывали</w:t>
      </w:r>
      <w:r w:rsidRPr="00006939">
        <w:rPr>
          <w:rFonts w:ascii="Times New Roman" w:hAnsi="Times New Roman" w:cs="Times New Roman"/>
          <w:sz w:val="24"/>
          <w:szCs w:val="24"/>
        </w:rPr>
        <w:t xml:space="preserve"> информированное согласие на участие в исследовании. </w:t>
      </w:r>
    </w:p>
    <w:p w:rsidR="00E45784" w:rsidRPr="00006939" w:rsidRDefault="00E45784" w:rsidP="00E4621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6939">
        <w:rPr>
          <w:rFonts w:ascii="Times New Roman" w:hAnsi="Times New Roman" w:cs="Times New Roman"/>
          <w:b/>
          <w:i/>
          <w:sz w:val="24"/>
          <w:szCs w:val="24"/>
        </w:rPr>
        <w:t xml:space="preserve">Группа воздействия </w:t>
      </w:r>
    </w:p>
    <w:p w:rsidR="00E45784" w:rsidRPr="00006939" w:rsidRDefault="00E45784" w:rsidP="00E462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sz w:val="24"/>
          <w:szCs w:val="24"/>
        </w:rPr>
        <w:t>С пациентами группы воздействия во время пребывания в стационаре после стабилизации состояния прово</w:t>
      </w:r>
      <w:r w:rsidR="00BB65D8" w:rsidRPr="00006939">
        <w:rPr>
          <w:rFonts w:ascii="Times New Roman" w:hAnsi="Times New Roman" w:cs="Times New Roman"/>
          <w:sz w:val="24"/>
          <w:szCs w:val="24"/>
        </w:rPr>
        <w:t>ди</w:t>
      </w:r>
      <w:r w:rsidRPr="00006939">
        <w:rPr>
          <w:rFonts w:ascii="Times New Roman" w:hAnsi="Times New Roman" w:cs="Times New Roman"/>
          <w:sz w:val="24"/>
          <w:szCs w:val="24"/>
        </w:rPr>
        <w:t>лись структурированные занятия.</w:t>
      </w:r>
      <w:r w:rsidR="00104FB1" w:rsidRPr="00006939">
        <w:rPr>
          <w:rFonts w:ascii="Times New Roman" w:hAnsi="Times New Roman" w:cs="Times New Roman"/>
          <w:sz w:val="24"/>
          <w:szCs w:val="24"/>
        </w:rPr>
        <w:t xml:space="preserve">За время наблюдения у них было 4 контрольных визита. </w:t>
      </w:r>
      <w:r w:rsidR="007C013D" w:rsidRPr="00006939">
        <w:rPr>
          <w:rFonts w:ascii="Times New Roman" w:hAnsi="Times New Roman" w:cs="Times New Roman"/>
          <w:sz w:val="24"/>
          <w:szCs w:val="24"/>
        </w:rPr>
        <w:t>Активный амбулаторный конт</w:t>
      </w:r>
      <w:r w:rsidR="00BB65D8" w:rsidRPr="00006939">
        <w:rPr>
          <w:rFonts w:ascii="Times New Roman" w:hAnsi="Times New Roman" w:cs="Times New Roman"/>
          <w:sz w:val="24"/>
          <w:szCs w:val="24"/>
        </w:rPr>
        <w:t>р</w:t>
      </w:r>
      <w:r w:rsidR="007C013D" w:rsidRPr="00006939">
        <w:rPr>
          <w:rFonts w:ascii="Times New Roman" w:hAnsi="Times New Roman" w:cs="Times New Roman"/>
          <w:sz w:val="24"/>
          <w:szCs w:val="24"/>
        </w:rPr>
        <w:t>оль прово</w:t>
      </w:r>
      <w:r w:rsidR="00BB65D8" w:rsidRPr="00006939">
        <w:rPr>
          <w:rFonts w:ascii="Times New Roman" w:hAnsi="Times New Roman" w:cs="Times New Roman"/>
          <w:sz w:val="24"/>
          <w:szCs w:val="24"/>
        </w:rPr>
        <w:t>ди</w:t>
      </w:r>
      <w:r w:rsidR="007C013D" w:rsidRPr="00006939">
        <w:rPr>
          <w:rFonts w:ascii="Times New Roman" w:hAnsi="Times New Roman" w:cs="Times New Roman"/>
          <w:sz w:val="24"/>
          <w:szCs w:val="24"/>
        </w:rPr>
        <w:t>лся с помощью телефонных контактов.</w:t>
      </w:r>
      <w:r w:rsidRPr="00006939">
        <w:rPr>
          <w:rFonts w:ascii="Times New Roman" w:hAnsi="Times New Roman" w:cs="Times New Roman"/>
          <w:sz w:val="24"/>
          <w:szCs w:val="24"/>
        </w:rPr>
        <w:t xml:space="preserve"> Еженедельно в течение первого месяца после выписки из стационара, раз в 2 недели течение последующих 2-х месяцев и далее ежемесячно. </w:t>
      </w:r>
      <w:r w:rsidR="007C013D" w:rsidRPr="00006939">
        <w:rPr>
          <w:rFonts w:ascii="Times New Roman" w:hAnsi="Times New Roman" w:cs="Times New Roman"/>
          <w:sz w:val="24"/>
          <w:szCs w:val="24"/>
        </w:rPr>
        <w:t>Телефонный контакт осуществлялся лечащим врачом</w:t>
      </w:r>
      <w:r w:rsidR="00547892">
        <w:rPr>
          <w:rFonts w:ascii="Times New Roman" w:hAnsi="Times New Roman" w:cs="Times New Roman"/>
          <w:sz w:val="24"/>
          <w:szCs w:val="24"/>
        </w:rPr>
        <w:t>- кардиологом</w:t>
      </w:r>
      <w:r w:rsidR="007C013D" w:rsidRPr="00006939">
        <w:rPr>
          <w:rFonts w:ascii="Times New Roman" w:hAnsi="Times New Roman" w:cs="Times New Roman"/>
          <w:sz w:val="24"/>
          <w:szCs w:val="24"/>
        </w:rPr>
        <w:t xml:space="preserve">. </w:t>
      </w:r>
      <w:r w:rsidR="00104FB1" w:rsidRPr="00006939">
        <w:rPr>
          <w:rFonts w:ascii="Times New Roman" w:hAnsi="Times New Roman" w:cs="Times New Roman"/>
          <w:sz w:val="24"/>
          <w:szCs w:val="24"/>
        </w:rPr>
        <w:t xml:space="preserve">По результатам телефонного контакта мог быть назначен дополнительный визит. </w:t>
      </w:r>
    </w:p>
    <w:p w:rsidR="00E45784" w:rsidRPr="00006939" w:rsidRDefault="00E45784" w:rsidP="00E4621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6939">
        <w:rPr>
          <w:rFonts w:ascii="Times New Roman" w:hAnsi="Times New Roman" w:cs="Times New Roman"/>
          <w:b/>
          <w:i/>
          <w:sz w:val="24"/>
          <w:szCs w:val="24"/>
        </w:rPr>
        <w:t>Группа контроля.</w:t>
      </w:r>
    </w:p>
    <w:p w:rsidR="004D0279" w:rsidRPr="00006939" w:rsidRDefault="00E45784" w:rsidP="00E462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sz w:val="24"/>
          <w:szCs w:val="24"/>
        </w:rPr>
        <w:t>Пациенты этой группы, наблюдались так, как обычно принято в условиях практического здравоохранения. За время наблюдения у них было 4 контрольных визита</w:t>
      </w:r>
      <w:r w:rsidR="00104FB1" w:rsidRPr="00006939">
        <w:rPr>
          <w:rFonts w:ascii="Times New Roman" w:hAnsi="Times New Roman" w:cs="Times New Roman"/>
          <w:sz w:val="24"/>
          <w:szCs w:val="24"/>
        </w:rPr>
        <w:t xml:space="preserve"> к врачу</w:t>
      </w:r>
      <w:r w:rsidRPr="000069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6D3" w:rsidRPr="00006939" w:rsidRDefault="00EB76D3" w:rsidP="00E462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b/>
          <w:sz w:val="24"/>
          <w:szCs w:val="24"/>
        </w:rPr>
        <w:t>Методика выявления депрессии и тревоги</w:t>
      </w:r>
      <w:r w:rsidRPr="000069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6D3" w:rsidRPr="00006939" w:rsidRDefault="00EB76D3" w:rsidP="00E462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sz w:val="24"/>
          <w:szCs w:val="24"/>
        </w:rPr>
        <w:t xml:space="preserve">Наличие симптоматики депрессии и тревожности оценивалось с помощью теста </w:t>
      </w:r>
      <w:r w:rsidRPr="00006939">
        <w:rPr>
          <w:rFonts w:ascii="Times New Roman" w:hAnsi="Times New Roman" w:cs="Times New Roman"/>
          <w:sz w:val="24"/>
          <w:szCs w:val="24"/>
          <w:lang w:val="en-US"/>
        </w:rPr>
        <w:t>HADS</w:t>
      </w:r>
      <w:r w:rsidRPr="00006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/14Госпитальная шкала депрессии и тревоги </w:t>
      </w:r>
      <w:r w:rsidRPr="00006939">
        <w:rPr>
          <w:rFonts w:ascii="Times New Roman" w:hAnsi="Times New Roman" w:cs="Times New Roman"/>
          <w:sz w:val="24"/>
          <w:szCs w:val="24"/>
        </w:rPr>
        <w:t>(</w:t>
      </w:r>
      <w:r w:rsidRPr="000069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HospitalAnxietyandDepressionScale</w:t>
      </w:r>
      <w:r w:rsidRPr="00006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06939">
        <w:rPr>
          <w:rFonts w:ascii="Times New Roman" w:hAnsi="Times New Roman" w:cs="Times New Roman"/>
          <w:sz w:val="24"/>
          <w:szCs w:val="24"/>
        </w:rPr>
        <w:t>Шкала предназначена для скринингового выявления тревоги и депрессии у пациентов в стационаре. Шкала состоит из 2 подшкал: А (</w:t>
      </w:r>
      <w:r w:rsidRPr="00006939">
        <w:rPr>
          <w:rFonts w:ascii="Times New Roman" w:hAnsi="Times New Roman" w:cs="Times New Roman"/>
          <w:sz w:val="24"/>
          <w:szCs w:val="24"/>
          <w:lang w:val="en-US"/>
        </w:rPr>
        <w:t>anxious</w:t>
      </w:r>
      <w:r w:rsidRPr="00006939">
        <w:rPr>
          <w:rFonts w:ascii="Times New Roman" w:hAnsi="Times New Roman" w:cs="Times New Roman"/>
          <w:sz w:val="24"/>
          <w:szCs w:val="24"/>
        </w:rPr>
        <w:t>) – «тревога»: D (</w:t>
      </w:r>
      <w:r w:rsidRPr="00006939">
        <w:rPr>
          <w:rFonts w:ascii="Times New Roman" w:hAnsi="Times New Roman" w:cs="Times New Roman"/>
          <w:sz w:val="24"/>
          <w:szCs w:val="24"/>
          <w:lang w:val="en-US"/>
        </w:rPr>
        <w:t>depression</w:t>
      </w:r>
      <w:r w:rsidRPr="00006939">
        <w:rPr>
          <w:rFonts w:ascii="Times New Roman" w:hAnsi="Times New Roman" w:cs="Times New Roman"/>
          <w:sz w:val="24"/>
          <w:szCs w:val="24"/>
        </w:rPr>
        <w:t>) – «депрессия»: Каждому утверждению соответствуют 3 варианта ответа с использованием шкалы Ликерта</w:t>
      </w:r>
      <w:r w:rsidR="00547892">
        <w:rPr>
          <w:rFonts w:ascii="Times New Roman" w:hAnsi="Times New Roman" w:cs="Times New Roman"/>
          <w:sz w:val="24"/>
          <w:szCs w:val="24"/>
        </w:rPr>
        <w:t>.</w:t>
      </w:r>
      <w:r w:rsidRPr="00006939">
        <w:rPr>
          <w:rFonts w:ascii="Times New Roman" w:hAnsi="Times New Roman" w:cs="Times New Roman"/>
          <w:sz w:val="24"/>
          <w:szCs w:val="24"/>
        </w:rPr>
        <w:t xml:space="preserve"> Максимальное значение для каждой из подшкал – 21 балл. Сумма баллов по каждой из подшкал &gt;10 принималась как критерий наличия клинически выраженной депрессии и/или тревоги. Анкетирование проводилось на 0</w:t>
      </w:r>
      <w:r w:rsidR="00EA2120">
        <w:rPr>
          <w:rFonts w:ascii="Times New Roman" w:hAnsi="Times New Roman" w:cs="Times New Roman"/>
          <w:sz w:val="24"/>
          <w:szCs w:val="24"/>
        </w:rPr>
        <w:t>, 24 и 52</w:t>
      </w:r>
      <w:r w:rsidRPr="00006939">
        <w:rPr>
          <w:rFonts w:ascii="Times New Roman" w:hAnsi="Times New Roman" w:cs="Times New Roman"/>
          <w:sz w:val="24"/>
          <w:szCs w:val="24"/>
        </w:rPr>
        <w:t xml:space="preserve"> неделе исследования, что позволило оценить динамику симптомов депрессии и тревоги на протяжении всего периода наблюдения. Шкала (</w:t>
      </w:r>
      <w:r w:rsidRPr="00006939">
        <w:rPr>
          <w:rFonts w:ascii="Times New Roman" w:hAnsi="Times New Roman" w:cs="Times New Roman"/>
          <w:sz w:val="24"/>
          <w:szCs w:val="24"/>
          <w:lang w:val="en-US"/>
        </w:rPr>
        <w:t>HADS</w:t>
      </w:r>
      <w:r w:rsidRPr="00006939">
        <w:rPr>
          <w:rFonts w:ascii="Times New Roman" w:hAnsi="Times New Roman" w:cs="Times New Roman"/>
          <w:sz w:val="24"/>
          <w:szCs w:val="24"/>
        </w:rPr>
        <w:t>) была валидирована у пациентов с ИМ</w:t>
      </w:r>
      <w:r w:rsidR="0093704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597652">
        <w:rPr>
          <w:rFonts w:ascii="Times New Roman" w:hAnsi="Times New Roman" w:cs="Times New Roman"/>
          <w:sz w:val="24"/>
          <w:szCs w:val="24"/>
          <w:vertAlign w:val="superscript"/>
        </w:rPr>
        <w:t>11,12</w:t>
      </w:r>
      <w:r w:rsidR="0093704F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 w:rsidRPr="00006939">
        <w:rPr>
          <w:rFonts w:ascii="Times New Roman" w:hAnsi="Times New Roman" w:cs="Times New Roman"/>
          <w:sz w:val="24"/>
          <w:szCs w:val="24"/>
        </w:rPr>
        <w:t xml:space="preserve">перевод шкалы был также валидирован у российских пациентов </w:t>
      </w:r>
      <w:r w:rsidRPr="0000693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06939">
        <w:rPr>
          <w:rFonts w:ascii="Times New Roman" w:hAnsi="Times New Roman" w:cs="Times New Roman"/>
          <w:sz w:val="24"/>
          <w:szCs w:val="24"/>
        </w:rPr>
        <w:t xml:space="preserve"> ИБС и в общесоматическом стационаре</w:t>
      </w:r>
      <w:r w:rsidR="0093704F" w:rsidRPr="0093704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[</w:t>
      </w:r>
      <w:r w:rsidR="0059765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13</w:t>
      </w:r>
      <w:r w:rsidR="0093704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]</w:t>
      </w:r>
    </w:p>
    <w:p w:rsidR="00EB76D3" w:rsidRPr="00562132" w:rsidRDefault="00EB76D3" w:rsidP="00E4621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6939">
        <w:rPr>
          <w:rFonts w:ascii="Times New Roman" w:hAnsi="Times New Roman" w:cs="Times New Roman"/>
          <w:sz w:val="24"/>
          <w:szCs w:val="24"/>
        </w:rPr>
        <w:t xml:space="preserve">В настоящий анализ вошли пациенты, которым был сделан опрос по шкале депрессии и тревожности HADS на первом визите исследования, всего 737 пациентов. </w:t>
      </w:r>
    </w:p>
    <w:p w:rsidR="00AA555E" w:rsidRPr="00006939" w:rsidRDefault="00BC76AB" w:rsidP="00E46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b/>
          <w:sz w:val="24"/>
          <w:szCs w:val="24"/>
        </w:rPr>
        <w:t xml:space="preserve">Статистический анализ </w:t>
      </w:r>
      <w:r w:rsidRPr="00006939">
        <w:rPr>
          <w:rFonts w:ascii="Times New Roman" w:hAnsi="Times New Roman" w:cs="Times New Roman"/>
          <w:sz w:val="24"/>
          <w:szCs w:val="24"/>
        </w:rPr>
        <w:t>Статистический анализ про</w:t>
      </w:r>
      <w:r w:rsidR="00060984" w:rsidRPr="00006939">
        <w:rPr>
          <w:rFonts w:ascii="Times New Roman" w:hAnsi="Times New Roman" w:cs="Times New Roman"/>
          <w:sz w:val="24"/>
          <w:szCs w:val="24"/>
        </w:rPr>
        <w:t>во</w:t>
      </w:r>
      <w:r w:rsidR="003C22AC" w:rsidRPr="00006939">
        <w:rPr>
          <w:rFonts w:ascii="Times New Roman" w:hAnsi="Times New Roman" w:cs="Times New Roman"/>
          <w:sz w:val="24"/>
          <w:szCs w:val="24"/>
        </w:rPr>
        <w:t>ди</w:t>
      </w:r>
      <w:r w:rsidRPr="00006939">
        <w:rPr>
          <w:rFonts w:ascii="Times New Roman" w:hAnsi="Times New Roman" w:cs="Times New Roman"/>
          <w:sz w:val="24"/>
          <w:szCs w:val="24"/>
        </w:rPr>
        <w:t>лся с применением пакетов статистичес</w:t>
      </w:r>
      <w:r w:rsidR="002A0CEC" w:rsidRPr="00006939">
        <w:rPr>
          <w:rFonts w:ascii="Times New Roman" w:hAnsi="Times New Roman" w:cs="Times New Roman"/>
          <w:sz w:val="24"/>
          <w:szCs w:val="24"/>
        </w:rPr>
        <w:t xml:space="preserve">ких программ STATISTICA v.10 и </w:t>
      </w:r>
      <w:r w:rsidRPr="00006939">
        <w:rPr>
          <w:rFonts w:ascii="Times New Roman" w:hAnsi="Times New Roman" w:cs="Times New Roman"/>
          <w:sz w:val="24"/>
          <w:szCs w:val="24"/>
        </w:rPr>
        <w:t xml:space="preserve">R ("The R Project for Statistical Computing"). </w:t>
      </w:r>
      <w:r w:rsidRPr="00006939">
        <w:rPr>
          <w:rFonts w:ascii="Times New Roman" w:hAnsi="Times New Roman" w:cs="Times New Roman"/>
          <w:b/>
          <w:sz w:val="24"/>
          <w:szCs w:val="24"/>
        </w:rPr>
        <w:t>Описательная статистика</w:t>
      </w:r>
      <w:r w:rsidRPr="00006939">
        <w:rPr>
          <w:rFonts w:ascii="Times New Roman" w:hAnsi="Times New Roman" w:cs="Times New Roman"/>
          <w:sz w:val="24"/>
          <w:szCs w:val="24"/>
        </w:rPr>
        <w:t>. Непрерывные признаки представлены числом наблюдений, средним значением и стандартным отклон</w:t>
      </w:r>
      <w:r w:rsidR="00EA2120">
        <w:rPr>
          <w:rFonts w:ascii="Times New Roman" w:hAnsi="Times New Roman" w:cs="Times New Roman"/>
          <w:sz w:val="24"/>
          <w:szCs w:val="24"/>
        </w:rPr>
        <w:t xml:space="preserve">ением. Категориальные признаки </w:t>
      </w:r>
      <w:r w:rsidRPr="00006939">
        <w:rPr>
          <w:rFonts w:ascii="Times New Roman" w:hAnsi="Times New Roman" w:cs="Times New Roman"/>
          <w:sz w:val="24"/>
          <w:szCs w:val="24"/>
        </w:rPr>
        <w:t>представлены абсолютными и относительными частотами. Сравнение непр</w:t>
      </w:r>
      <w:r w:rsidR="00B22674" w:rsidRPr="00006939">
        <w:rPr>
          <w:rFonts w:ascii="Times New Roman" w:hAnsi="Times New Roman" w:cs="Times New Roman"/>
          <w:sz w:val="24"/>
          <w:szCs w:val="24"/>
        </w:rPr>
        <w:t xml:space="preserve">ерывных признаков по </w:t>
      </w:r>
      <w:r w:rsidR="00B22674" w:rsidRPr="00006939">
        <w:rPr>
          <w:rFonts w:ascii="Times New Roman" w:hAnsi="Times New Roman" w:cs="Times New Roman"/>
          <w:sz w:val="24"/>
          <w:szCs w:val="24"/>
        </w:rPr>
        <w:lastRenderedPageBreak/>
        <w:t>группам прово</w:t>
      </w:r>
      <w:r w:rsidR="003C22AC" w:rsidRPr="00006939">
        <w:rPr>
          <w:rFonts w:ascii="Times New Roman" w:hAnsi="Times New Roman" w:cs="Times New Roman"/>
          <w:sz w:val="24"/>
          <w:szCs w:val="24"/>
        </w:rPr>
        <w:t>ди</w:t>
      </w:r>
      <w:r w:rsidRPr="00006939">
        <w:rPr>
          <w:rFonts w:ascii="Times New Roman" w:hAnsi="Times New Roman" w:cs="Times New Roman"/>
          <w:sz w:val="24"/>
          <w:szCs w:val="24"/>
        </w:rPr>
        <w:t>лось с помощью t-критерия Стьюдента и с помощью непараметрического критерия Манна-Уитни. Сравнение категориальных признаков по группам про</w:t>
      </w:r>
      <w:r w:rsidR="003C22AC" w:rsidRPr="00006939">
        <w:rPr>
          <w:rFonts w:ascii="Times New Roman" w:hAnsi="Times New Roman" w:cs="Times New Roman"/>
          <w:sz w:val="24"/>
          <w:szCs w:val="24"/>
        </w:rPr>
        <w:t>води</w:t>
      </w:r>
      <w:r w:rsidRPr="00006939">
        <w:rPr>
          <w:rFonts w:ascii="Times New Roman" w:hAnsi="Times New Roman" w:cs="Times New Roman"/>
          <w:sz w:val="24"/>
          <w:szCs w:val="24"/>
        </w:rPr>
        <w:t xml:space="preserve">лось с помощью критерия хи-квадрат. </w:t>
      </w:r>
      <w:r w:rsidRPr="00006939">
        <w:rPr>
          <w:rFonts w:ascii="Times New Roman" w:hAnsi="Times New Roman" w:cs="Times New Roman"/>
          <w:b/>
          <w:i/>
          <w:sz w:val="24"/>
          <w:szCs w:val="24"/>
        </w:rPr>
        <w:t xml:space="preserve">Расчёт </w:t>
      </w:r>
      <w:r w:rsidR="004115BC" w:rsidRPr="00006939">
        <w:rPr>
          <w:rFonts w:ascii="Times New Roman" w:hAnsi="Times New Roman" w:cs="Times New Roman"/>
          <w:b/>
          <w:i/>
          <w:sz w:val="24"/>
          <w:szCs w:val="24"/>
        </w:rPr>
        <w:t>отношения шансов</w:t>
      </w:r>
      <w:r w:rsidR="00837FF4" w:rsidRPr="0000693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115BC" w:rsidRPr="00006939">
        <w:rPr>
          <w:rFonts w:ascii="Times New Roman" w:hAnsi="Times New Roman" w:cs="Times New Roman"/>
          <w:b/>
          <w:i/>
          <w:sz w:val="24"/>
          <w:szCs w:val="24"/>
          <w:lang w:val="en-US"/>
        </w:rPr>
        <w:t>O</w:t>
      </w:r>
      <w:r w:rsidR="004115BC" w:rsidRPr="00006939">
        <w:rPr>
          <w:rFonts w:ascii="Times New Roman" w:hAnsi="Times New Roman" w:cs="Times New Roman"/>
          <w:b/>
          <w:i/>
          <w:sz w:val="24"/>
          <w:szCs w:val="24"/>
        </w:rPr>
        <w:t>Ш</w:t>
      </w:r>
      <w:r w:rsidR="00837FF4" w:rsidRPr="00006939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006939">
        <w:rPr>
          <w:rFonts w:ascii="Times New Roman" w:hAnsi="Times New Roman" w:cs="Times New Roman"/>
          <w:sz w:val="24"/>
          <w:szCs w:val="24"/>
        </w:rPr>
        <w:t xml:space="preserve"> был произведён для 3 конечных точек: наличие общих госпитализаций, общая смертность и комбинированная конечная точка. </w:t>
      </w:r>
      <w:r w:rsidR="00201714" w:rsidRPr="00006939">
        <w:rPr>
          <w:rFonts w:ascii="Times New Roman" w:hAnsi="Times New Roman" w:cs="Times New Roman"/>
          <w:sz w:val="24"/>
          <w:szCs w:val="24"/>
        </w:rPr>
        <w:t>Так как подгруппы пациентов с депрессией и без депресси</w:t>
      </w:r>
      <w:r w:rsidR="00705BE2" w:rsidRPr="00006939">
        <w:rPr>
          <w:rFonts w:ascii="Times New Roman" w:hAnsi="Times New Roman" w:cs="Times New Roman"/>
          <w:sz w:val="24"/>
          <w:szCs w:val="24"/>
        </w:rPr>
        <w:t>и</w:t>
      </w:r>
      <w:r w:rsidR="00201714" w:rsidRPr="00006939">
        <w:rPr>
          <w:rFonts w:ascii="Times New Roman" w:hAnsi="Times New Roman" w:cs="Times New Roman"/>
          <w:sz w:val="24"/>
          <w:szCs w:val="24"/>
        </w:rPr>
        <w:t xml:space="preserve"> различались по функциональному классу и возрасту, методом Мантеля-Хензеля (Mantel–Haenszel</w:t>
      </w:r>
      <w:r w:rsidR="004115BC" w:rsidRPr="00006939">
        <w:rPr>
          <w:rFonts w:ascii="Times New Roman" w:hAnsi="Times New Roman" w:cs="Times New Roman"/>
          <w:sz w:val="24"/>
          <w:szCs w:val="24"/>
        </w:rPr>
        <w:t xml:space="preserve">) </w:t>
      </w:r>
      <w:r w:rsidR="00201714" w:rsidRPr="00006939">
        <w:rPr>
          <w:rFonts w:ascii="Times New Roman" w:hAnsi="Times New Roman" w:cs="Times New Roman"/>
          <w:sz w:val="24"/>
          <w:szCs w:val="24"/>
        </w:rPr>
        <w:t>проводилась к</w:t>
      </w:r>
      <w:r w:rsidR="008E1F76" w:rsidRPr="00006939">
        <w:rPr>
          <w:rFonts w:ascii="Times New Roman" w:hAnsi="Times New Roman" w:cs="Times New Roman"/>
          <w:sz w:val="24"/>
          <w:szCs w:val="24"/>
        </w:rPr>
        <w:t>оррекция по двум</w:t>
      </w:r>
      <w:r w:rsidR="00493B9E" w:rsidRPr="00006939">
        <w:rPr>
          <w:rFonts w:ascii="Times New Roman" w:hAnsi="Times New Roman" w:cs="Times New Roman"/>
          <w:sz w:val="24"/>
          <w:szCs w:val="24"/>
        </w:rPr>
        <w:t xml:space="preserve"> этим </w:t>
      </w:r>
      <w:r w:rsidR="00201714" w:rsidRPr="00006939">
        <w:rPr>
          <w:rFonts w:ascii="Times New Roman" w:hAnsi="Times New Roman" w:cs="Times New Roman"/>
          <w:sz w:val="24"/>
          <w:szCs w:val="24"/>
        </w:rPr>
        <w:t>признакам.</w:t>
      </w:r>
      <w:r w:rsidR="00351C21" w:rsidRPr="00006939">
        <w:rPr>
          <w:rFonts w:ascii="Times New Roman" w:hAnsi="Times New Roman" w:cs="Times New Roman"/>
          <w:sz w:val="24"/>
          <w:szCs w:val="24"/>
        </w:rPr>
        <w:t>Результаты представлены в следующем виде. Для каждой группы (с симптомами депрессии и без симптомов депрессии) приведено значение Отношения Шансов (OR) и доверительный интервал для этого показателя. Значение p-value – сравнение OR для двух групп с помощью z теста. Для конечной точки «Смертность» в связи с малым количеством исходов, коррекцию OR проводились отдельно по каждому признаку.</w:t>
      </w:r>
      <w:r w:rsidR="006059A8" w:rsidRPr="00006939">
        <w:rPr>
          <w:rFonts w:ascii="Times New Roman" w:hAnsi="Times New Roman" w:cs="Times New Roman"/>
          <w:sz w:val="24"/>
          <w:szCs w:val="24"/>
        </w:rPr>
        <w:t>Рассчитывались показатели средней выживаемости пациентов от момента обследов</w:t>
      </w:r>
      <w:r w:rsidR="00547892">
        <w:rPr>
          <w:rFonts w:ascii="Times New Roman" w:hAnsi="Times New Roman" w:cs="Times New Roman"/>
          <w:sz w:val="24"/>
          <w:szCs w:val="24"/>
        </w:rPr>
        <w:t xml:space="preserve">ания до момента смерти </w:t>
      </w:r>
      <w:r w:rsidR="006059A8" w:rsidRPr="00006939">
        <w:rPr>
          <w:rFonts w:ascii="Times New Roman" w:hAnsi="Times New Roman" w:cs="Times New Roman"/>
          <w:sz w:val="24"/>
          <w:szCs w:val="24"/>
        </w:rPr>
        <w:t>с последующим построением кривых выживаемости Каплана–Мейера.</w:t>
      </w:r>
    </w:p>
    <w:p w:rsidR="00AA555E" w:rsidRPr="00547892" w:rsidRDefault="00AA555E" w:rsidP="0054789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6939">
        <w:rPr>
          <w:rFonts w:ascii="Times New Roman" w:hAnsi="Times New Roman" w:cs="Times New Roman"/>
          <w:b/>
          <w:sz w:val="24"/>
          <w:szCs w:val="24"/>
        </w:rPr>
        <w:t>Результаты.</w:t>
      </w:r>
    </w:p>
    <w:p w:rsidR="00C57A4D" w:rsidRPr="00006939" w:rsidRDefault="00C57A4D" w:rsidP="00E4621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6939">
        <w:rPr>
          <w:rFonts w:ascii="Times New Roman" w:hAnsi="Times New Roman" w:cs="Times New Roman"/>
          <w:b/>
          <w:sz w:val="24"/>
          <w:szCs w:val="24"/>
        </w:rPr>
        <w:t xml:space="preserve">Исходные характеристики пациентов. </w:t>
      </w:r>
    </w:p>
    <w:p w:rsidR="00FF2E02" w:rsidRPr="00006939" w:rsidRDefault="00CA23D4" w:rsidP="00EA2120">
      <w:pPr>
        <w:tabs>
          <w:tab w:val="left" w:pos="226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sz w:val="24"/>
          <w:szCs w:val="24"/>
        </w:rPr>
        <w:t>Сре</w:t>
      </w:r>
      <w:r w:rsidR="00B22674" w:rsidRPr="00006939">
        <w:rPr>
          <w:rFonts w:ascii="Times New Roman" w:hAnsi="Times New Roman" w:cs="Times New Roman"/>
          <w:sz w:val="24"/>
          <w:szCs w:val="24"/>
        </w:rPr>
        <w:t>ди</w:t>
      </w:r>
      <w:r w:rsidR="004D0279" w:rsidRPr="00006939">
        <w:rPr>
          <w:rFonts w:ascii="Times New Roman" w:hAnsi="Times New Roman" w:cs="Times New Roman"/>
          <w:sz w:val="24"/>
          <w:szCs w:val="24"/>
        </w:rPr>
        <w:t xml:space="preserve"> пациентов, включенных в конечный анализ</w:t>
      </w:r>
      <w:r w:rsidR="00BC70C1" w:rsidRPr="00006939">
        <w:rPr>
          <w:rFonts w:ascii="Times New Roman" w:hAnsi="Times New Roman" w:cs="Times New Roman"/>
          <w:sz w:val="24"/>
          <w:szCs w:val="24"/>
        </w:rPr>
        <w:t>,</w:t>
      </w:r>
      <w:r w:rsidR="004D0279" w:rsidRPr="00006939">
        <w:rPr>
          <w:rFonts w:ascii="Times New Roman" w:hAnsi="Times New Roman" w:cs="Times New Roman"/>
          <w:sz w:val="24"/>
          <w:szCs w:val="24"/>
        </w:rPr>
        <w:t xml:space="preserve"> тест HADS</w:t>
      </w:r>
      <w:r w:rsidR="00D87B0A" w:rsidRPr="00006939">
        <w:rPr>
          <w:rFonts w:ascii="Times New Roman" w:hAnsi="Times New Roman" w:cs="Times New Roman"/>
          <w:sz w:val="24"/>
          <w:szCs w:val="24"/>
        </w:rPr>
        <w:t xml:space="preserve"> на 0 неделе исследования </w:t>
      </w:r>
      <w:r w:rsidR="007C013D" w:rsidRPr="00006939">
        <w:rPr>
          <w:rFonts w:ascii="Times New Roman" w:hAnsi="Times New Roman" w:cs="Times New Roman"/>
          <w:sz w:val="24"/>
          <w:szCs w:val="24"/>
        </w:rPr>
        <w:t>был проведен у</w:t>
      </w:r>
      <w:r w:rsidR="00E45784" w:rsidRPr="00006939">
        <w:rPr>
          <w:rFonts w:ascii="Times New Roman" w:hAnsi="Times New Roman" w:cs="Times New Roman"/>
          <w:sz w:val="24"/>
          <w:szCs w:val="24"/>
        </w:rPr>
        <w:t xml:space="preserve"> 7</w:t>
      </w:r>
      <w:r w:rsidR="00C57A4D" w:rsidRPr="00006939">
        <w:rPr>
          <w:rFonts w:ascii="Times New Roman" w:hAnsi="Times New Roman" w:cs="Times New Roman"/>
          <w:sz w:val="24"/>
          <w:szCs w:val="24"/>
        </w:rPr>
        <w:t>37 пациентов</w:t>
      </w:r>
      <w:r w:rsidR="002068AE" w:rsidRPr="00006939">
        <w:rPr>
          <w:rFonts w:ascii="Times New Roman" w:hAnsi="Times New Roman" w:cs="Times New Roman"/>
          <w:sz w:val="24"/>
          <w:szCs w:val="24"/>
        </w:rPr>
        <w:t>. Выраженная депрессивная симптоматика (</w:t>
      </w:r>
      <w:r w:rsidR="00006939">
        <w:rPr>
          <w:rFonts w:ascii="Times New Roman" w:hAnsi="Times New Roman" w:cs="Times New Roman"/>
          <w:sz w:val="24"/>
          <w:szCs w:val="24"/>
        </w:rPr>
        <w:t>≥11</w:t>
      </w:r>
      <w:r w:rsidR="002068AE" w:rsidRPr="00006939">
        <w:rPr>
          <w:rFonts w:ascii="Times New Roman" w:hAnsi="Times New Roman" w:cs="Times New Roman"/>
          <w:sz w:val="24"/>
          <w:szCs w:val="24"/>
        </w:rPr>
        <w:t xml:space="preserve"> баллов по шкале HADS</w:t>
      </w:r>
      <w:r w:rsidR="00837FF4" w:rsidRPr="0000693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837FF4" w:rsidRPr="000069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837FF4" w:rsidRPr="0000693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2068AE" w:rsidRPr="0000693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2068AE" w:rsidRPr="00006939">
        <w:rPr>
          <w:rFonts w:ascii="Times New Roman" w:hAnsi="Times New Roman" w:cs="Times New Roman"/>
          <w:sz w:val="24"/>
          <w:szCs w:val="24"/>
        </w:rPr>
        <w:t xml:space="preserve"> наблюдалась у 272 (37</w:t>
      </w:r>
      <w:r w:rsidR="00142392" w:rsidRPr="00006939">
        <w:rPr>
          <w:rFonts w:ascii="Times New Roman" w:hAnsi="Times New Roman" w:cs="Times New Roman"/>
          <w:sz w:val="24"/>
          <w:szCs w:val="24"/>
        </w:rPr>
        <w:t xml:space="preserve">%) </w:t>
      </w:r>
      <w:r w:rsidR="002068AE" w:rsidRPr="00006939">
        <w:rPr>
          <w:rFonts w:ascii="Times New Roman" w:hAnsi="Times New Roman" w:cs="Times New Roman"/>
          <w:sz w:val="24"/>
          <w:szCs w:val="24"/>
        </w:rPr>
        <w:t xml:space="preserve">число пациентов без депрессии составило 465 (63%) человек. </w:t>
      </w:r>
      <w:r w:rsidR="0079122F">
        <w:rPr>
          <w:rFonts w:ascii="Times New Roman" w:hAnsi="Times New Roman" w:cs="Times New Roman"/>
          <w:sz w:val="24"/>
          <w:szCs w:val="24"/>
        </w:rPr>
        <w:t>П</w:t>
      </w:r>
      <w:r w:rsidR="001550CB" w:rsidRPr="00006939">
        <w:rPr>
          <w:rFonts w:ascii="Times New Roman" w:hAnsi="Times New Roman" w:cs="Times New Roman"/>
          <w:sz w:val="24"/>
          <w:szCs w:val="24"/>
        </w:rPr>
        <w:t>аци</w:t>
      </w:r>
      <w:r w:rsidR="00BD5DB7" w:rsidRPr="00006939">
        <w:rPr>
          <w:rFonts w:ascii="Times New Roman" w:hAnsi="Times New Roman" w:cs="Times New Roman"/>
          <w:sz w:val="24"/>
          <w:szCs w:val="24"/>
        </w:rPr>
        <w:t>енты с симптоматикой депрессии</w:t>
      </w:r>
      <w:r w:rsidR="001550CB" w:rsidRPr="00006939">
        <w:rPr>
          <w:rFonts w:ascii="Times New Roman" w:hAnsi="Times New Roman" w:cs="Times New Roman"/>
          <w:sz w:val="24"/>
          <w:szCs w:val="24"/>
        </w:rPr>
        <w:t xml:space="preserve">, составляли более тяжелую группу больных. </w:t>
      </w:r>
      <w:r w:rsidR="002068AE" w:rsidRPr="00006939">
        <w:rPr>
          <w:rFonts w:ascii="Times New Roman" w:hAnsi="Times New Roman" w:cs="Times New Roman"/>
          <w:sz w:val="24"/>
          <w:szCs w:val="24"/>
        </w:rPr>
        <w:t>Средний возраст пациентов с депрессией был выше, чем у пациентов без депрессии</w:t>
      </w:r>
      <w:r w:rsidR="00E4173F" w:rsidRPr="00006939">
        <w:rPr>
          <w:rFonts w:ascii="Times New Roman" w:hAnsi="Times New Roman" w:cs="Times New Roman"/>
          <w:sz w:val="24"/>
          <w:szCs w:val="24"/>
        </w:rPr>
        <w:t xml:space="preserve"> - 65,0 ± 10,7 и 61,3 ± 11,0, соответственно </w:t>
      </w:r>
      <w:r w:rsidR="002068AE" w:rsidRPr="00006939">
        <w:rPr>
          <w:rFonts w:ascii="Times New Roman" w:hAnsi="Times New Roman" w:cs="Times New Roman"/>
          <w:sz w:val="24"/>
          <w:szCs w:val="24"/>
        </w:rPr>
        <w:t>(p &lt; 0,001)</w:t>
      </w:r>
      <w:r w:rsidR="002A0CEC" w:rsidRPr="00006939">
        <w:rPr>
          <w:rFonts w:ascii="Times New Roman" w:hAnsi="Times New Roman" w:cs="Times New Roman"/>
          <w:sz w:val="24"/>
          <w:szCs w:val="24"/>
        </w:rPr>
        <w:t xml:space="preserve">. </w:t>
      </w:r>
      <w:r w:rsidR="008874BA" w:rsidRPr="00006939">
        <w:rPr>
          <w:rFonts w:ascii="Times New Roman" w:hAnsi="Times New Roman" w:cs="Times New Roman"/>
          <w:sz w:val="24"/>
          <w:szCs w:val="24"/>
        </w:rPr>
        <w:t>Среди них было больше больных с IV</w:t>
      </w:r>
      <w:r w:rsidR="0093704F">
        <w:rPr>
          <w:rFonts w:ascii="Times New Roman" w:hAnsi="Times New Roman" w:cs="Times New Roman"/>
          <w:sz w:val="24"/>
          <w:szCs w:val="24"/>
        </w:rPr>
        <w:t xml:space="preserve"> ФК сердечной недостаточности. </w:t>
      </w:r>
      <w:r w:rsidR="002068AE" w:rsidRPr="00006939">
        <w:rPr>
          <w:rFonts w:ascii="Times New Roman" w:hAnsi="Times New Roman" w:cs="Times New Roman"/>
          <w:sz w:val="24"/>
          <w:szCs w:val="24"/>
        </w:rPr>
        <w:t>Симптомы депрессии и тре</w:t>
      </w:r>
      <w:r w:rsidR="00547892">
        <w:rPr>
          <w:rFonts w:ascii="Times New Roman" w:hAnsi="Times New Roman" w:cs="Times New Roman"/>
          <w:sz w:val="24"/>
          <w:szCs w:val="24"/>
        </w:rPr>
        <w:t>воги чаще наблюдались у женщин</w:t>
      </w:r>
      <w:r w:rsidR="002068AE" w:rsidRPr="00006939">
        <w:rPr>
          <w:rFonts w:ascii="Times New Roman" w:hAnsi="Times New Roman" w:cs="Times New Roman"/>
          <w:sz w:val="24"/>
          <w:szCs w:val="24"/>
        </w:rPr>
        <w:t xml:space="preserve">.Статистически достоверной разницы по другим параметрам, таким, как сердечный выброс и, встречаемость сахарного </w:t>
      </w:r>
      <w:r w:rsidR="003C22AC" w:rsidRPr="00006939">
        <w:rPr>
          <w:rFonts w:ascii="Times New Roman" w:hAnsi="Times New Roman" w:cs="Times New Roman"/>
          <w:sz w:val="24"/>
          <w:szCs w:val="24"/>
        </w:rPr>
        <w:t>ди</w:t>
      </w:r>
      <w:r w:rsidR="00AD0DEF" w:rsidRPr="00006939">
        <w:rPr>
          <w:rFonts w:ascii="Times New Roman" w:hAnsi="Times New Roman" w:cs="Times New Roman"/>
          <w:sz w:val="24"/>
          <w:szCs w:val="24"/>
        </w:rPr>
        <w:t>абета, ме</w:t>
      </w:r>
      <w:r w:rsidR="003C22AC" w:rsidRPr="00006939">
        <w:rPr>
          <w:rFonts w:ascii="Times New Roman" w:hAnsi="Times New Roman" w:cs="Times New Roman"/>
          <w:sz w:val="24"/>
          <w:szCs w:val="24"/>
        </w:rPr>
        <w:t>ди</w:t>
      </w:r>
      <w:r w:rsidR="00AD0DEF" w:rsidRPr="00006939">
        <w:rPr>
          <w:rFonts w:ascii="Times New Roman" w:hAnsi="Times New Roman" w:cs="Times New Roman"/>
          <w:sz w:val="24"/>
          <w:szCs w:val="24"/>
        </w:rPr>
        <w:t>каментозная</w:t>
      </w:r>
      <w:r w:rsidR="002068AE" w:rsidRPr="00006939">
        <w:rPr>
          <w:rFonts w:ascii="Times New Roman" w:hAnsi="Times New Roman" w:cs="Times New Roman"/>
          <w:sz w:val="24"/>
          <w:szCs w:val="24"/>
        </w:rPr>
        <w:t xml:space="preserve"> терапия сердечно-</w:t>
      </w:r>
      <w:r w:rsidR="003C22AC" w:rsidRPr="00006939">
        <w:rPr>
          <w:rFonts w:ascii="Times New Roman" w:hAnsi="Times New Roman" w:cs="Times New Roman"/>
          <w:sz w:val="24"/>
          <w:szCs w:val="24"/>
        </w:rPr>
        <w:t>сосуди</w:t>
      </w:r>
      <w:r w:rsidR="002068AE" w:rsidRPr="00006939">
        <w:rPr>
          <w:rFonts w:ascii="Times New Roman" w:hAnsi="Times New Roman" w:cs="Times New Roman"/>
          <w:sz w:val="24"/>
          <w:szCs w:val="24"/>
        </w:rPr>
        <w:t>стой патологии и использование антидепрессантов, выявлено не было.</w:t>
      </w:r>
      <w:r w:rsidR="00FF2E02" w:rsidRPr="00006939">
        <w:rPr>
          <w:rFonts w:ascii="Times New Roman" w:hAnsi="Times New Roman" w:cs="Times New Roman"/>
          <w:sz w:val="24"/>
          <w:szCs w:val="24"/>
        </w:rPr>
        <w:t xml:space="preserve"> (табл.1)</w:t>
      </w:r>
      <w:r w:rsidR="008874BA" w:rsidRPr="000069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33E5" w:rsidRPr="00006939" w:rsidRDefault="00BA33E5" w:rsidP="00E46211">
      <w:pPr>
        <w:tabs>
          <w:tab w:val="left" w:pos="175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Toc407575105"/>
      <w:r w:rsidRPr="00006939">
        <w:rPr>
          <w:rFonts w:ascii="Times New Roman" w:hAnsi="Times New Roman" w:cs="Times New Roman"/>
          <w:b/>
          <w:sz w:val="24"/>
          <w:szCs w:val="24"/>
        </w:rPr>
        <w:t>Связь между наличием депрессии и эффектом вмешательства</w:t>
      </w:r>
      <w:bookmarkEnd w:id="0"/>
    </w:p>
    <w:p w:rsidR="00845E88" w:rsidRDefault="00705BE2" w:rsidP="00E46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sz w:val="24"/>
          <w:szCs w:val="24"/>
        </w:rPr>
        <w:t>Так как именно депрессия в силу присущей ей н</w:t>
      </w:r>
      <w:r w:rsidR="00E003C6" w:rsidRPr="00006939">
        <w:rPr>
          <w:rFonts w:ascii="Times New Roman" w:hAnsi="Times New Roman" w:cs="Times New Roman"/>
          <w:sz w:val="24"/>
          <w:szCs w:val="24"/>
        </w:rPr>
        <w:t>арушений волевой сферы личности,</w:t>
      </w:r>
      <w:r w:rsidR="00356715" w:rsidRPr="00006939">
        <w:rPr>
          <w:rFonts w:ascii="Times New Roman" w:hAnsi="Times New Roman" w:cs="Times New Roman"/>
          <w:sz w:val="24"/>
          <w:szCs w:val="24"/>
        </w:rPr>
        <w:t xml:space="preserve"> потенциально может повлиять</w:t>
      </w:r>
      <w:r w:rsidR="00E003C6" w:rsidRPr="00006939">
        <w:rPr>
          <w:rFonts w:ascii="Times New Roman" w:hAnsi="Times New Roman" w:cs="Times New Roman"/>
          <w:sz w:val="24"/>
          <w:szCs w:val="24"/>
        </w:rPr>
        <w:t xml:space="preserve"> на эффективность программ УБ, м</w:t>
      </w:r>
      <w:r w:rsidR="00356715" w:rsidRPr="00006939">
        <w:rPr>
          <w:rFonts w:ascii="Times New Roman" w:hAnsi="Times New Roman" w:cs="Times New Roman"/>
          <w:sz w:val="24"/>
          <w:szCs w:val="24"/>
        </w:rPr>
        <w:t>ы анализировали эффективность программы у пациентов с выраженной</w:t>
      </w:r>
      <w:r w:rsidR="00B1308B">
        <w:rPr>
          <w:rFonts w:ascii="Times New Roman" w:hAnsi="Times New Roman" w:cs="Times New Roman"/>
          <w:sz w:val="24"/>
          <w:szCs w:val="24"/>
        </w:rPr>
        <w:t xml:space="preserve"> депрессивной симптоматикой (&gt;11</w:t>
      </w:r>
      <w:r w:rsidR="00356715" w:rsidRPr="00006939">
        <w:rPr>
          <w:rFonts w:ascii="Times New Roman" w:hAnsi="Times New Roman" w:cs="Times New Roman"/>
          <w:sz w:val="24"/>
          <w:szCs w:val="24"/>
        </w:rPr>
        <w:t xml:space="preserve"> баллов по шкале HADS </w:t>
      </w:r>
      <w:r w:rsidR="00356715" w:rsidRPr="0000693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356715" w:rsidRPr="000069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F97B54" w:rsidRPr="0000693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F97B54" w:rsidRPr="00006939">
        <w:rPr>
          <w:rFonts w:ascii="Times New Roman" w:hAnsi="Times New Roman" w:cs="Times New Roman"/>
          <w:sz w:val="24"/>
          <w:szCs w:val="24"/>
        </w:rPr>
        <w:t>)</w:t>
      </w:r>
      <w:r w:rsidR="00356715" w:rsidRPr="00006939">
        <w:rPr>
          <w:rFonts w:ascii="Times New Roman" w:hAnsi="Times New Roman" w:cs="Times New Roman"/>
          <w:sz w:val="24"/>
          <w:szCs w:val="24"/>
        </w:rPr>
        <w:t xml:space="preserve"> по сравнению с пациентами без выраженной депрессивной симптоматики. </w:t>
      </w:r>
      <w:r w:rsidR="00F97B54" w:rsidRPr="00006939">
        <w:rPr>
          <w:rFonts w:ascii="Times New Roman" w:hAnsi="Times New Roman" w:cs="Times New Roman"/>
          <w:sz w:val="24"/>
          <w:szCs w:val="24"/>
        </w:rPr>
        <w:t>Было</w:t>
      </w:r>
      <w:r w:rsidR="007A480E" w:rsidRPr="00006939">
        <w:rPr>
          <w:rFonts w:ascii="Times New Roman" w:hAnsi="Times New Roman" w:cs="Times New Roman"/>
          <w:sz w:val="24"/>
          <w:szCs w:val="24"/>
        </w:rPr>
        <w:t xml:space="preserve"> вычислено </w:t>
      </w:r>
      <w:r w:rsidR="00201714" w:rsidRPr="00006939">
        <w:rPr>
          <w:rFonts w:ascii="Times New Roman" w:hAnsi="Times New Roman" w:cs="Times New Roman"/>
          <w:sz w:val="24"/>
          <w:szCs w:val="24"/>
        </w:rPr>
        <w:t xml:space="preserve">отношение </w:t>
      </w:r>
      <w:r w:rsidR="003C7D2A">
        <w:rPr>
          <w:rFonts w:ascii="Times New Roman" w:hAnsi="Times New Roman" w:cs="Times New Roman"/>
          <w:sz w:val="24"/>
          <w:szCs w:val="24"/>
        </w:rPr>
        <w:t>шансов (ОШ</w:t>
      </w:r>
      <w:r w:rsidR="00201714" w:rsidRPr="00006939">
        <w:rPr>
          <w:rFonts w:ascii="Times New Roman" w:hAnsi="Times New Roman" w:cs="Times New Roman"/>
          <w:sz w:val="24"/>
          <w:szCs w:val="24"/>
        </w:rPr>
        <w:t xml:space="preserve">) </w:t>
      </w:r>
      <w:r w:rsidR="003C7D2A">
        <w:rPr>
          <w:rFonts w:ascii="Times New Roman" w:hAnsi="Times New Roman" w:cs="Times New Roman"/>
          <w:sz w:val="24"/>
          <w:szCs w:val="24"/>
        </w:rPr>
        <w:t xml:space="preserve">наступления конечных точек </w:t>
      </w:r>
      <w:r w:rsidR="003C7D2A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C5CC2" w:rsidRPr="00006939">
        <w:rPr>
          <w:rFonts w:ascii="Times New Roman" w:hAnsi="Times New Roman" w:cs="Times New Roman"/>
          <w:sz w:val="24"/>
          <w:szCs w:val="24"/>
        </w:rPr>
        <w:t>госпитализации по любой причине, смертности и комбинированной конечной точки госпитализации по любой причине и смертность</w:t>
      </w:r>
      <w:r w:rsidR="003C7D2A">
        <w:rPr>
          <w:rFonts w:ascii="Times New Roman" w:hAnsi="Times New Roman" w:cs="Times New Roman"/>
          <w:sz w:val="24"/>
          <w:szCs w:val="24"/>
        </w:rPr>
        <w:t>) для пациентов группы воздействия по сравнению с группой контроля</w:t>
      </w:r>
      <w:r w:rsidR="005C5CC2" w:rsidRPr="00006939">
        <w:rPr>
          <w:rFonts w:ascii="Times New Roman" w:hAnsi="Times New Roman" w:cs="Times New Roman"/>
          <w:sz w:val="24"/>
          <w:szCs w:val="24"/>
        </w:rPr>
        <w:t xml:space="preserve">. </w:t>
      </w:r>
      <w:r w:rsidR="00FA5029" w:rsidRPr="00006939">
        <w:rPr>
          <w:rFonts w:ascii="Times New Roman" w:hAnsi="Times New Roman" w:cs="Times New Roman"/>
          <w:sz w:val="24"/>
          <w:szCs w:val="24"/>
        </w:rPr>
        <w:t>В</w:t>
      </w:r>
      <w:r w:rsidR="00F97B54" w:rsidRPr="00006939">
        <w:rPr>
          <w:rFonts w:ascii="Times New Roman" w:hAnsi="Times New Roman" w:cs="Times New Roman"/>
          <w:sz w:val="24"/>
          <w:szCs w:val="24"/>
        </w:rPr>
        <w:t>оздействие показало эффективность в отношении всех конечных точек.</w:t>
      </w:r>
      <w:r w:rsidR="00845E88" w:rsidRPr="00006939">
        <w:rPr>
          <w:rFonts w:ascii="Times New Roman" w:hAnsi="Times New Roman" w:cs="Times New Roman"/>
          <w:sz w:val="24"/>
          <w:szCs w:val="24"/>
        </w:rPr>
        <w:t>Пациенты с депрессией несколько хуже реагировали на программу, однако не по одной конечной точке не было достигнуто статистически достоверности. (табл.2)</w:t>
      </w:r>
      <w:r w:rsidR="00845E88">
        <w:rPr>
          <w:rFonts w:ascii="Times New Roman" w:hAnsi="Times New Roman" w:cs="Times New Roman"/>
          <w:sz w:val="24"/>
          <w:szCs w:val="24"/>
        </w:rPr>
        <w:t>.</w:t>
      </w:r>
      <w:r w:rsidR="00A85450" w:rsidRPr="00A85450">
        <w:rPr>
          <w:rFonts w:ascii="Times New Roman" w:hAnsi="Times New Roman" w:cs="Times New Roman"/>
          <w:sz w:val="24"/>
          <w:szCs w:val="24"/>
        </w:rPr>
        <w:t>Скорректированная комбинированная конечная точка</w:t>
      </w:r>
      <w:r w:rsidR="00845E88">
        <w:rPr>
          <w:rFonts w:ascii="Times New Roman" w:hAnsi="Times New Roman" w:cs="Times New Roman"/>
          <w:sz w:val="24"/>
          <w:szCs w:val="24"/>
        </w:rPr>
        <w:t xml:space="preserve">: пациенты без депрессии </w:t>
      </w:r>
      <w:r w:rsidR="003C7D2A">
        <w:rPr>
          <w:rFonts w:ascii="Times New Roman" w:hAnsi="Times New Roman" w:cs="Times New Roman"/>
          <w:sz w:val="24"/>
          <w:szCs w:val="24"/>
        </w:rPr>
        <w:t>ОШ</w:t>
      </w:r>
      <w:r w:rsidR="00845E88">
        <w:rPr>
          <w:rFonts w:ascii="Times New Roman" w:hAnsi="Times New Roman" w:cs="Times New Roman"/>
          <w:sz w:val="24"/>
          <w:szCs w:val="24"/>
        </w:rPr>
        <w:t xml:space="preserve"> = </w:t>
      </w:r>
      <w:r w:rsidR="00A85450" w:rsidRPr="00A85450">
        <w:rPr>
          <w:rFonts w:ascii="Times New Roman" w:hAnsi="Times New Roman" w:cs="Times New Roman"/>
          <w:sz w:val="24"/>
          <w:szCs w:val="24"/>
        </w:rPr>
        <w:t>0,3806</w:t>
      </w:r>
      <w:r w:rsidR="00845E88">
        <w:rPr>
          <w:rFonts w:ascii="Times New Roman" w:hAnsi="Times New Roman" w:cs="Times New Roman"/>
          <w:sz w:val="24"/>
          <w:szCs w:val="24"/>
        </w:rPr>
        <w:t xml:space="preserve"> (95%</w:t>
      </w:r>
      <w:r w:rsidR="00845E88" w:rsidRPr="00845E88">
        <w:rPr>
          <w:rFonts w:ascii="Times New Roman" w:hAnsi="Times New Roman" w:cs="Times New Roman"/>
          <w:sz w:val="24"/>
          <w:szCs w:val="24"/>
        </w:rPr>
        <w:t xml:space="preserve"> ДИ </w:t>
      </w:r>
      <w:r w:rsidR="00845E88">
        <w:rPr>
          <w:rFonts w:ascii="Times New Roman" w:hAnsi="Times New Roman" w:cs="Times New Roman"/>
          <w:sz w:val="24"/>
          <w:szCs w:val="24"/>
        </w:rPr>
        <w:t>0,21</w:t>
      </w:r>
      <w:r w:rsidR="00562132">
        <w:rPr>
          <w:rFonts w:ascii="Times New Roman" w:hAnsi="Times New Roman" w:cs="Times New Roman"/>
          <w:sz w:val="24"/>
          <w:szCs w:val="24"/>
        </w:rPr>
        <w:t>07- 0,6876), пациенты с депресс</w:t>
      </w:r>
      <w:r w:rsidR="00845E88">
        <w:rPr>
          <w:rFonts w:ascii="Times New Roman" w:hAnsi="Times New Roman" w:cs="Times New Roman"/>
          <w:sz w:val="24"/>
          <w:szCs w:val="24"/>
        </w:rPr>
        <w:t xml:space="preserve">ией </w:t>
      </w:r>
      <w:r w:rsidR="003C7D2A">
        <w:rPr>
          <w:rFonts w:ascii="Times New Roman" w:hAnsi="Times New Roman" w:cs="Times New Roman"/>
          <w:sz w:val="24"/>
          <w:szCs w:val="24"/>
        </w:rPr>
        <w:t>ОШ</w:t>
      </w:r>
      <w:r w:rsidR="00B1308B">
        <w:rPr>
          <w:rFonts w:ascii="Times New Roman" w:hAnsi="Times New Roman" w:cs="Times New Roman"/>
          <w:sz w:val="24"/>
          <w:szCs w:val="24"/>
        </w:rPr>
        <w:t xml:space="preserve"> - 0,4699 </w:t>
      </w:r>
      <w:r w:rsidR="00845E88" w:rsidRPr="00845E88">
        <w:rPr>
          <w:rFonts w:ascii="Times New Roman" w:hAnsi="Times New Roman" w:cs="Times New Roman"/>
          <w:sz w:val="24"/>
          <w:szCs w:val="24"/>
        </w:rPr>
        <w:t>(95%  ДИ</w:t>
      </w:r>
      <w:r w:rsidR="00845E88">
        <w:rPr>
          <w:rFonts w:ascii="Times New Roman" w:hAnsi="Times New Roman" w:cs="Times New Roman"/>
          <w:sz w:val="24"/>
          <w:szCs w:val="24"/>
        </w:rPr>
        <w:t xml:space="preserve"> 0,3128-0,7058)  </w:t>
      </w:r>
      <w:r w:rsidR="00845E8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45E88" w:rsidRPr="00845E88">
        <w:rPr>
          <w:rFonts w:ascii="Times New Roman" w:hAnsi="Times New Roman" w:cs="Times New Roman"/>
          <w:sz w:val="24"/>
          <w:szCs w:val="24"/>
        </w:rPr>
        <w:t xml:space="preserve">= </w:t>
      </w:r>
      <w:r w:rsidR="00A85450" w:rsidRPr="00A85450">
        <w:rPr>
          <w:rFonts w:ascii="Times New Roman" w:hAnsi="Times New Roman" w:cs="Times New Roman"/>
          <w:sz w:val="24"/>
          <w:szCs w:val="24"/>
        </w:rPr>
        <w:t>0,5651</w:t>
      </w:r>
      <w:r w:rsidR="00845E88">
        <w:rPr>
          <w:rFonts w:ascii="Times New Roman" w:hAnsi="Times New Roman" w:cs="Times New Roman"/>
          <w:sz w:val="24"/>
          <w:szCs w:val="24"/>
        </w:rPr>
        <w:t>.</w:t>
      </w:r>
    </w:p>
    <w:p w:rsidR="003F7974" w:rsidRPr="00AB55E8" w:rsidRDefault="00075CD7" w:rsidP="00AB55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sz w:val="24"/>
          <w:szCs w:val="24"/>
        </w:rPr>
        <w:t>При анализе кривых дожития Каплана Мейера было по</w:t>
      </w:r>
      <w:r w:rsidR="00547892">
        <w:rPr>
          <w:rFonts w:ascii="Times New Roman" w:hAnsi="Times New Roman" w:cs="Times New Roman"/>
          <w:sz w:val="24"/>
          <w:szCs w:val="24"/>
        </w:rPr>
        <w:t>казано, что пациенты группы</w:t>
      </w:r>
      <w:r w:rsidRPr="00006939">
        <w:rPr>
          <w:rFonts w:ascii="Times New Roman" w:hAnsi="Times New Roman" w:cs="Times New Roman"/>
          <w:sz w:val="24"/>
          <w:szCs w:val="24"/>
        </w:rPr>
        <w:t xml:space="preserve"> воздействия имели меньший риск </w:t>
      </w:r>
      <w:r w:rsidR="00845E88">
        <w:rPr>
          <w:rFonts w:ascii="Times New Roman" w:hAnsi="Times New Roman" w:cs="Times New Roman"/>
          <w:sz w:val="24"/>
          <w:szCs w:val="24"/>
        </w:rPr>
        <w:t>смерти</w:t>
      </w:r>
      <w:r w:rsidR="00D01D81" w:rsidRPr="00006939">
        <w:rPr>
          <w:rFonts w:ascii="Times New Roman" w:hAnsi="Times New Roman" w:cs="Times New Roman"/>
          <w:sz w:val="24"/>
          <w:szCs w:val="24"/>
        </w:rPr>
        <w:t>. С</w:t>
      </w:r>
      <w:r w:rsidRPr="00006939">
        <w:rPr>
          <w:rFonts w:ascii="Times New Roman" w:hAnsi="Times New Roman" w:cs="Times New Roman"/>
          <w:sz w:val="24"/>
          <w:szCs w:val="24"/>
        </w:rPr>
        <w:t>нижение относительного риска бы</w:t>
      </w:r>
      <w:r w:rsidR="00D01D81" w:rsidRPr="00006939">
        <w:rPr>
          <w:rFonts w:ascii="Times New Roman" w:hAnsi="Times New Roman" w:cs="Times New Roman"/>
          <w:sz w:val="24"/>
          <w:szCs w:val="24"/>
        </w:rPr>
        <w:t>ло больше у пациентов без депресс</w:t>
      </w:r>
      <w:r w:rsidRPr="00006939">
        <w:rPr>
          <w:rFonts w:ascii="Times New Roman" w:hAnsi="Times New Roman" w:cs="Times New Roman"/>
          <w:sz w:val="24"/>
          <w:szCs w:val="24"/>
        </w:rPr>
        <w:t xml:space="preserve">ии(RRR  =  25% [95%  </w:t>
      </w:r>
      <w:r w:rsidR="009E63AD" w:rsidRPr="00006939">
        <w:rPr>
          <w:rFonts w:ascii="Times New Roman" w:hAnsi="Times New Roman" w:cs="Times New Roman"/>
          <w:sz w:val="24"/>
          <w:szCs w:val="24"/>
        </w:rPr>
        <w:t>ДИ</w:t>
      </w:r>
      <w:r w:rsidRPr="00006939">
        <w:rPr>
          <w:rFonts w:ascii="Times New Roman" w:hAnsi="Times New Roman" w:cs="Times New Roman"/>
          <w:sz w:val="24"/>
          <w:szCs w:val="24"/>
        </w:rPr>
        <w:t xml:space="preserve">  0,61; 0,94], p &lt;0,001), чем у пациентов без депрессии против RRR  =  17% [95%  </w:t>
      </w:r>
      <w:r w:rsidR="009E63AD" w:rsidRPr="00006939">
        <w:rPr>
          <w:rFonts w:ascii="Times New Roman" w:hAnsi="Times New Roman" w:cs="Times New Roman"/>
          <w:sz w:val="24"/>
          <w:szCs w:val="24"/>
        </w:rPr>
        <w:t>ДИ</w:t>
      </w:r>
      <w:r w:rsidRPr="00006939">
        <w:rPr>
          <w:rFonts w:ascii="Times New Roman" w:hAnsi="Times New Roman" w:cs="Times New Roman"/>
          <w:sz w:val="24"/>
          <w:szCs w:val="24"/>
        </w:rPr>
        <w:t xml:space="preserve">  0,68; 0,99], p =0,036. </w:t>
      </w:r>
      <w:r w:rsidR="00845E88">
        <w:rPr>
          <w:rFonts w:ascii="Times New Roman" w:hAnsi="Times New Roman" w:cs="Times New Roman"/>
          <w:sz w:val="24"/>
          <w:szCs w:val="24"/>
        </w:rPr>
        <w:t>Э</w:t>
      </w:r>
      <w:r w:rsidRPr="00006939">
        <w:rPr>
          <w:rFonts w:ascii="Times New Roman" w:hAnsi="Times New Roman" w:cs="Times New Roman"/>
          <w:sz w:val="24"/>
          <w:szCs w:val="24"/>
        </w:rPr>
        <w:t xml:space="preserve">ффективность вмешательства </w:t>
      </w:r>
      <w:r w:rsidR="00F97B54" w:rsidRPr="00006939">
        <w:rPr>
          <w:rFonts w:ascii="Times New Roman" w:hAnsi="Times New Roman" w:cs="Times New Roman"/>
          <w:sz w:val="24"/>
          <w:szCs w:val="24"/>
        </w:rPr>
        <w:t>сохранялась</w:t>
      </w:r>
      <w:r w:rsidRPr="00006939">
        <w:rPr>
          <w:rFonts w:ascii="Times New Roman" w:hAnsi="Times New Roman" w:cs="Times New Roman"/>
          <w:sz w:val="24"/>
          <w:szCs w:val="24"/>
        </w:rPr>
        <w:t xml:space="preserve"> в обеих группах </w:t>
      </w:r>
      <w:r w:rsidR="001F3B42" w:rsidRPr="00006939">
        <w:rPr>
          <w:rFonts w:ascii="Times New Roman" w:hAnsi="Times New Roman" w:cs="Times New Roman"/>
          <w:sz w:val="24"/>
          <w:szCs w:val="24"/>
        </w:rPr>
        <w:t xml:space="preserve">(рис. </w:t>
      </w:r>
      <w:r w:rsidR="003877C1" w:rsidRPr="00006939">
        <w:rPr>
          <w:rFonts w:ascii="Times New Roman" w:hAnsi="Times New Roman" w:cs="Times New Roman"/>
          <w:sz w:val="24"/>
          <w:szCs w:val="24"/>
        </w:rPr>
        <w:t>4,5</w:t>
      </w:r>
      <w:r w:rsidR="001F3B42" w:rsidRPr="00006939">
        <w:rPr>
          <w:rFonts w:ascii="Times New Roman" w:hAnsi="Times New Roman" w:cs="Times New Roman"/>
          <w:sz w:val="24"/>
          <w:szCs w:val="24"/>
        </w:rPr>
        <w:t>)</w:t>
      </w:r>
      <w:r w:rsidR="00DA2858">
        <w:rPr>
          <w:rFonts w:ascii="Times New Roman" w:hAnsi="Times New Roman" w:cs="Times New Roman"/>
          <w:sz w:val="24"/>
          <w:szCs w:val="24"/>
        </w:rPr>
        <w:t>.</w:t>
      </w:r>
    </w:p>
    <w:p w:rsidR="00EC1D9D" w:rsidRPr="00006939" w:rsidRDefault="00EC7E36" w:rsidP="00E46211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sz w:val="24"/>
          <w:szCs w:val="24"/>
        </w:rPr>
        <w:t>Выводы</w:t>
      </w:r>
      <w:r w:rsidR="00605633" w:rsidRPr="00006939">
        <w:rPr>
          <w:rFonts w:ascii="Times New Roman" w:hAnsi="Times New Roman" w:cs="Times New Roman"/>
          <w:sz w:val="24"/>
          <w:szCs w:val="24"/>
        </w:rPr>
        <w:t xml:space="preserve"> и обсуждение результатов</w:t>
      </w:r>
      <w:r w:rsidRPr="00006939">
        <w:rPr>
          <w:rFonts w:ascii="Times New Roman" w:hAnsi="Times New Roman" w:cs="Times New Roman"/>
          <w:sz w:val="24"/>
          <w:szCs w:val="24"/>
        </w:rPr>
        <w:t>:</w:t>
      </w:r>
    </w:p>
    <w:p w:rsidR="00F52964" w:rsidRPr="00006939" w:rsidRDefault="00E04D71" w:rsidP="00E46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sz w:val="24"/>
          <w:szCs w:val="24"/>
        </w:rPr>
        <w:t xml:space="preserve">К сожалению, </w:t>
      </w:r>
      <w:r w:rsidR="002C1AD3" w:rsidRPr="00006939">
        <w:rPr>
          <w:rFonts w:ascii="Times New Roman" w:hAnsi="Times New Roman" w:cs="Times New Roman"/>
          <w:sz w:val="24"/>
          <w:szCs w:val="24"/>
        </w:rPr>
        <w:t>на сегодняшний день,</w:t>
      </w:r>
      <w:r w:rsidR="009E63AD" w:rsidRPr="00006939">
        <w:rPr>
          <w:rFonts w:ascii="Times New Roman" w:hAnsi="Times New Roman" w:cs="Times New Roman"/>
          <w:sz w:val="24"/>
          <w:szCs w:val="24"/>
        </w:rPr>
        <w:t xml:space="preserve"> в трех крупных исследованиях влияния обучения и активного амбулаторного контроля на клинические исходы у пациентов с СН и сопутствующей депрессией получе</w:t>
      </w:r>
      <w:r w:rsidR="00562132">
        <w:rPr>
          <w:rFonts w:ascii="Times New Roman" w:hAnsi="Times New Roman" w:cs="Times New Roman"/>
          <w:sz w:val="24"/>
          <w:szCs w:val="24"/>
        </w:rPr>
        <w:t>ны разнонаправленные результаты</w:t>
      </w:r>
      <w:r w:rsidR="00EA2120">
        <w:rPr>
          <w:rFonts w:ascii="Times New Roman" w:hAnsi="Times New Roman" w:cs="Times New Roman"/>
          <w:sz w:val="24"/>
          <w:szCs w:val="24"/>
        </w:rPr>
        <w:t xml:space="preserve">. </w:t>
      </w:r>
      <w:r w:rsidR="009E63AD" w:rsidRPr="00547892">
        <w:rPr>
          <w:rFonts w:ascii="Times New Roman" w:hAnsi="Times New Roman" w:cs="Times New Roman"/>
          <w:sz w:val="24"/>
          <w:szCs w:val="24"/>
        </w:rPr>
        <w:t xml:space="preserve">В </w:t>
      </w:r>
      <w:r w:rsidR="002C1AD3" w:rsidRPr="00547892">
        <w:rPr>
          <w:rFonts w:ascii="Times New Roman" w:hAnsi="Times New Roman" w:cs="Times New Roman"/>
          <w:sz w:val="24"/>
          <w:szCs w:val="24"/>
        </w:rPr>
        <w:t xml:space="preserve">дополнительном </w:t>
      </w:r>
      <w:r w:rsidR="00A43954" w:rsidRPr="00547892">
        <w:rPr>
          <w:rFonts w:ascii="Times New Roman" w:hAnsi="Times New Roman" w:cs="Times New Roman"/>
          <w:sz w:val="24"/>
          <w:szCs w:val="24"/>
        </w:rPr>
        <w:t>анализе исследования</w:t>
      </w:r>
      <w:r w:rsidR="00DA2858">
        <w:rPr>
          <w:rFonts w:ascii="Times New Roman" w:hAnsi="Times New Roman" w:cs="Times New Roman"/>
          <w:sz w:val="24"/>
          <w:szCs w:val="24"/>
        </w:rPr>
        <w:t xml:space="preserve"> </w:t>
      </w:r>
      <w:r w:rsidR="00A43954" w:rsidRPr="00547892">
        <w:rPr>
          <w:rFonts w:ascii="Times New Roman" w:hAnsi="Times New Roman" w:cs="Times New Roman"/>
          <w:sz w:val="24"/>
          <w:szCs w:val="24"/>
        </w:rPr>
        <w:t xml:space="preserve">HeartNetCare-HF </w:t>
      </w:r>
      <w:r w:rsidR="009E63AD" w:rsidRPr="00547892">
        <w:rPr>
          <w:rFonts w:ascii="Times New Roman" w:hAnsi="Times New Roman" w:cs="Times New Roman"/>
          <w:sz w:val="24"/>
          <w:szCs w:val="24"/>
        </w:rPr>
        <w:t xml:space="preserve">пациенты, с депрессией </w:t>
      </w:r>
      <w:r w:rsidR="00EA2120">
        <w:rPr>
          <w:rFonts w:ascii="Times New Roman" w:hAnsi="Times New Roman" w:cs="Times New Roman"/>
          <w:sz w:val="24"/>
          <w:szCs w:val="24"/>
        </w:rPr>
        <w:t>из группы воздействия</w:t>
      </w:r>
      <w:r w:rsidR="009E63AD" w:rsidRPr="00547892">
        <w:rPr>
          <w:rFonts w:ascii="Times New Roman" w:hAnsi="Times New Roman" w:cs="Times New Roman"/>
          <w:sz w:val="24"/>
          <w:szCs w:val="24"/>
        </w:rPr>
        <w:t xml:space="preserve"> демонстрировали </w:t>
      </w:r>
      <w:r w:rsidR="00647E92" w:rsidRPr="00547892">
        <w:rPr>
          <w:rFonts w:ascii="Times New Roman" w:hAnsi="Times New Roman" w:cs="Times New Roman"/>
          <w:sz w:val="24"/>
          <w:szCs w:val="24"/>
        </w:rPr>
        <w:t xml:space="preserve">даже </w:t>
      </w:r>
      <w:r w:rsidR="009E63AD" w:rsidRPr="00547892">
        <w:rPr>
          <w:rFonts w:ascii="Times New Roman" w:hAnsi="Times New Roman" w:cs="Times New Roman"/>
          <w:sz w:val="24"/>
          <w:szCs w:val="24"/>
        </w:rPr>
        <w:t>большее снижение смертности</w:t>
      </w:r>
      <w:r w:rsidR="002C1AD3" w:rsidRPr="00547892">
        <w:rPr>
          <w:rFonts w:ascii="Times New Roman" w:hAnsi="Times New Roman" w:cs="Times New Roman"/>
          <w:sz w:val="24"/>
          <w:szCs w:val="24"/>
        </w:rPr>
        <w:t>, чем пациенты без депрессии</w:t>
      </w:r>
      <w:r w:rsidRPr="00547892">
        <w:rPr>
          <w:rFonts w:ascii="Times New Roman" w:hAnsi="Times New Roman" w:cs="Times New Roman"/>
          <w:sz w:val="24"/>
          <w:szCs w:val="24"/>
        </w:rPr>
        <w:t xml:space="preserve">. </w:t>
      </w:r>
      <w:r w:rsidR="009E63AD" w:rsidRPr="00547892">
        <w:rPr>
          <w:rFonts w:ascii="Times New Roman" w:hAnsi="Times New Roman" w:cs="Times New Roman"/>
          <w:sz w:val="24"/>
          <w:szCs w:val="24"/>
        </w:rPr>
        <w:t xml:space="preserve">В </w:t>
      </w:r>
      <w:r w:rsidR="009E63AD" w:rsidRPr="0054789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E63AD" w:rsidRPr="00547892">
        <w:rPr>
          <w:rFonts w:ascii="Times New Roman" w:hAnsi="Times New Roman" w:cs="Times New Roman"/>
          <w:sz w:val="24"/>
          <w:szCs w:val="24"/>
        </w:rPr>
        <w:t xml:space="preserve">убанализе исследования COACH пациенты с сопутствующей депрессией, включенные в группу </w:t>
      </w:r>
      <w:r w:rsidR="00EA2120">
        <w:rPr>
          <w:rFonts w:ascii="Times New Roman" w:hAnsi="Times New Roman" w:cs="Times New Roman"/>
          <w:sz w:val="24"/>
          <w:szCs w:val="24"/>
        </w:rPr>
        <w:t>воздействия</w:t>
      </w:r>
      <w:r w:rsidR="009E63AD" w:rsidRPr="00547892">
        <w:rPr>
          <w:rFonts w:ascii="Times New Roman" w:hAnsi="Times New Roman" w:cs="Times New Roman"/>
          <w:sz w:val="24"/>
          <w:szCs w:val="24"/>
        </w:rPr>
        <w:t>, имели большее количество госпитализаций и смертей</w:t>
      </w:r>
      <w:r w:rsidR="00EA2120">
        <w:rPr>
          <w:rFonts w:ascii="Times New Roman" w:hAnsi="Times New Roman" w:cs="Times New Roman"/>
          <w:sz w:val="24"/>
          <w:szCs w:val="24"/>
        </w:rPr>
        <w:t xml:space="preserve"> по сравнению с контрольной группой</w:t>
      </w:r>
      <w:r w:rsidR="009E63AD" w:rsidRPr="00547892">
        <w:rPr>
          <w:rFonts w:ascii="Times New Roman" w:hAnsi="Times New Roman" w:cs="Times New Roman"/>
          <w:sz w:val="24"/>
          <w:szCs w:val="24"/>
        </w:rPr>
        <w:t>.</w:t>
      </w:r>
      <w:r w:rsidR="00DA2858">
        <w:rPr>
          <w:rFonts w:ascii="Times New Roman" w:hAnsi="Times New Roman" w:cs="Times New Roman"/>
          <w:sz w:val="24"/>
          <w:szCs w:val="24"/>
        </w:rPr>
        <w:t xml:space="preserve"> </w:t>
      </w:r>
      <w:r w:rsidR="004B2E35" w:rsidRPr="00547892">
        <w:rPr>
          <w:rFonts w:ascii="Times New Roman" w:hAnsi="Times New Roman" w:cs="Times New Roman"/>
          <w:sz w:val="24"/>
          <w:szCs w:val="24"/>
        </w:rPr>
        <w:t>И, наконец, в</w:t>
      </w:r>
      <w:r w:rsidR="009E63AD" w:rsidRPr="00547892">
        <w:rPr>
          <w:rFonts w:ascii="Times New Roman" w:hAnsi="Times New Roman" w:cs="Times New Roman"/>
          <w:sz w:val="24"/>
          <w:szCs w:val="24"/>
        </w:rPr>
        <w:t xml:space="preserve"> нашем исследовании </w:t>
      </w:r>
      <w:r w:rsidR="004B2E35" w:rsidRPr="00547892">
        <w:rPr>
          <w:rFonts w:ascii="Times New Roman" w:hAnsi="Times New Roman" w:cs="Times New Roman"/>
          <w:sz w:val="24"/>
          <w:szCs w:val="24"/>
        </w:rPr>
        <w:t xml:space="preserve">пациенты с депрессией несколько хуже отвечали на </w:t>
      </w:r>
      <w:r w:rsidR="007C6A59">
        <w:rPr>
          <w:rFonts w:ascii="Times New Roman" w:hAnsi="Times New Roman" w:cs="Times New Roman"/>
          <w:sz w:val="24"/>
          <w:szCs w:val="24"/>
        </w:rPr>
        <w:t xml:space="preserve">воздействие, </w:t>
      </w:r>
      <w:r w:rsidR="004B2E35" w:rsidRPr="00547892">
        <w:rPr>
          <w:rFonts w:ascii="Times New Roman" w:hAnsi="Times New Roman" w:cs="Times New Roman"/>
          <w:sz w:val="24"/>
          <w:szCs w:val="24"/>
        </w:rPr>
        <w:t xml:space="preserve">однако различие между пациентами с наличием депрессивной симптоматики по сравнению с пациентами без </w:t>
      </w:r>
      <w:r w:rsidR="007C6A59">
        <w:rPr>
          <w:rFonts w:ascii="Times New Roman" w:hAnsi="Times New Roman" w:cs="Times New Roman"/>
          <w:sz w:val="24"/>
          <w:szCs w:val="24"/>
        </w:rPr>
        <w:t>нее</w:t>
      </w:r>
      <w:r w:rsidR="004B2E35" w:rsidRPr="00547892">
        <w:rPr>
          <w:rFonts w:ascii="Times New Roman" w:hAnsi="Times New Roman" w:cs="Times New Roman"/>
          <w:sz w:val="24"/>
          <w:szCs w:val="24"/>
        </w:rPr>
        <w:t xml:space="preserve"> не достигало статистической значимости ни по одной из конечных точек </w:t>
      </w:r>
      <w:r w:rsidR="00F97B54" w:rsidRPr="00547892">
        <w:rPr>
          <w:rFonts w:ascii="Times New Roman" w:hAnsi="Times New Roman" w:cs="Times New Roman"/>
          <w:sz w:val="24"/>
          <w:szCs w:val="24"/>
        </w:rPr>
        <w:t>(табл. 2)</w:t>
      </w:r>
      <w:r w:rsidR="00AB55E8">
        <w:rPr>
          <w:rFonts w:ascii="Times New Roman" w:hAnsi="Times New Roman" w:cs="Times New Roman"/>
          <w:sz w:val="24"/>
          <w:szCs w:val="24"/>
        </w:rPr>
        <w:t xml:space="preserve">. </w:t>
      </w:r>
      <w:r w:rsidR="009062C8" w:rsidRPr="00006939">
        <w:rPr>
          <w:rFonts w:ascii="Times New Roman" w:hAnsi="Times New Roman" w:cs="Times New Roman"/>
          <w:sz w:val="24"/>
          <w:szCs w:val="24"/>
        </w:rPr>
        <w:t xml:space="preserve">С чем же могут быть связаны различия в результатах? </w:t>
      </w:r>
      <w:r w:rsidR="0036378D">
        <w:rPr>
          <w:rFonts w:ascii="Times New Roman" w:hAnsi="Times New Roman" w:cs="Times New Roman"/>
          <w:sz w:val="24"/>
          <w:szCs w:val="24"/>
        </w:rPr>
        <w:t>Повторное (на 24 и 52 неделе)</w:t>
      </w:r>
      <w:r w:rsidR="009062C8" w:rsidRPr="00006939">
        <w:rPr>
          <w:rFonts w:ascii="Times New Roman" w:hAnsi="Times New Roman" w:cs="Times New Roman"/>
          <w:sz w:val="24"/>
          <w:szCs w:val="24"/>
        </w:rPr>
        <w:t xml:space="preserve"> изучение депрессивной и тревожной симптоматики пациентов, позволило сделать предположения не только о динамике психических нарушений</w:t>
      </w:r>
      <w:r w:rsidR="0036378D">
        <w:rPr>
          <w:rFonts w:ascii="Times New Roman" w:hAnsi="Times New Roman" w:cs="Times New Roman"/>
          <w:sz w:val="24"/>
          <w:szCs w:val="24"/>
        </w:rPr>
        <w:t xml:space="preserve"> у пациентов в исследовании ШАНС</w:t>
      </w:r>
      <w:r w:rsidR="009062C8" w:rsidRPr="00006939">
        <w:rPr>
          <w:rFonts w:ascii="Times New Roman" w:hAnsi="Times New Roman" w:cs="Times New Roman"/>
          <w:sz w:val="24"/>
          <w:szCs w:val="24"/>
        </w:rPr>
        <w:t>, но и их</w:t>
      </w:r>
      <w:r w:rsidR="0036378D">
        <w:rPr>
          <w:rFonts w:ascii="Times New Roman" w:hAnsi="Times New Roman" w:cs="Times New Roman"/>
          <w:sz w:val="24"/>
          <w:szCs w:val="24"/>
        </w:rPr>
        <w:t xml:space="preserve"> структуре. В предыдущей статье </w:t>
      </w:r>
      <w:r w:rsidR="0093704F">
        <w:rPr>
          <w:rFonts w:ascii="Times New Roman" w:hAnsi="Times New Roman" w:cs="Times New Roman"/>
          <w:sz w:val="24"/>
          <w:szCs w:val="24"/>
          <w:vertAlign w:val="superscript"/>
        </w:rPr>
        <w:t>[14</w:t>
      </w:r>
      <w:r w:rsidR="0093704F" w:rsidRPr="0093704F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 w:rsidR="009062C8" w:rsidRPr="00006939">
        <w:rPr>
          <w:rFonts w:ascii="Times New Roman" w:hAnsi="Times New Roman" w:cs="Times New Roman"/>
          <w:sz w:val="24"/>
          <w:szCs w:val="24"/>
        </w:rPr>
        <w:t xml:space="preserve">мы сообщали, что у больных </w:t>
      </w:r>
      <w:r w:rsidR="0036378D">
        <w:rPr>
          <w:rFonts w:ascii="Times New Roman" w:hAnsi="Times New Roman" w:cs="Times New Roman"/>
          <w:sz w:val="24"/>
          <w:szCs w:val="24"/>
        </w:rPr>
        <w:t xml:space="preserve">в популяции ШАНС </w:t>
      </w:r>
      <w:r w:rsidR="009062C8" w:rsidRPr="00006939">
        <w:rPr>
          <w:rFonts w:ascii="Times New Roman" w:hAnsi="Times New Roman" w:cs="Times New Roman"/>
          <w:sz w:val="24"/>
          <w:szCs w:val="24"/>
        </w:rPr>
        <w:t xml:space="preserve">преобладали стабильные депрессивные симптомы, сопровождавшиеся менее выраженными проявлениями тревоги, выраженность рассматриваемых симптомов прямо зависела от </w:t>
      </w:r>
      <w:r w:rsidR="0006063C">
        <w:rPr>
          <w:rFonts w:ascii="Times New Roman" w:hAnsi="Times New Roman" w:cs="Times New Roman"/>
          <w:sz w:val="24"/>
          <w:szCs w:val="24"/>
        </w:rPr>
        <w:t>тяжести ФК ХСН.</w:t>
      </w:r>
      <w:r w:rsidR="009062C8" w:rsidRPr="00006939">
        <w:rPr>
          <w:rFonts w:ascii="Times New Roman" w:hAnsi="Times New Roman" w:cs="Times New Roman"/>
          <w:sz w:val="24"/>
          <w:szCs w:val="24"/>
        </w:rPr>
        <w:t xml:space="preserve"> Изученные симптомы были обратимы, выраженно и статистически значимо снижались без назначения психотропных препаратов на фоне эффективного лечения. Все это позволило предположить, что симптомы депрессии у подавляющего </w:t>
      </w:r>
      <w:r w:rsidR="009062C8" w:rsidRPr="00006939">
        <w:rPr>
          <w:rFonts w:ascii="Times New Roman" w:hAnsi="Times New Roman" w:cs="Times New Roman"/>
          <w:sz w:val="24"/>
          <w:szCs w:val="24"/>
        </w:rPr>
        <w:lastRenderedPageBreak/>
        <w:t xml:space="preserve">большинства пациентов ШАНС могли соответствовать критериям расстройства приспособительных реакций - F43.2 по МКБ-10, которое характеризуется, как </w:t>
      </w:r>
      <w:r w:rsidR="009062C8" w:rsidRPr="00006939">
        <w:rPr>
          <w:rFonts w:ascii="Times New Roman" w:hAnsi="Times New Roman" w:cs="Times New Roman"/>
          <w:i/>
          <w:sz w:val="24"/>
          <w:szCs w:val="24"/>
        </w:rPr>
        <w:t>«…Состояние субъективного дистресса и эмоционального расстройства, создающее трудности для общественной деятельности и поступков, возникающее в период адаптации к значительному изменению в жизни или стрессовому событию..»</w:t>
      </w:r>
      <w:r w:rsidR="009062C8" w:rsidRPr="00006939">
        <w:rPr>
          <w:rFonts w:ascii="Times New Roman" w:hAnsi="Times New Roman" w:cs="Times New Roman"/>
          <w:sz w:val="24"/>
          <w:szCs w:val="24"/>
        </w:rPr>
        <w:t xml:space="preserve">  В данном случае, в качестве «значительного травмирующего изменения» выступает тяжелое соматическое страдание - хроническая </w:t>
      </w:r>
      <w:r w:rsidR="0036378D">
        <w:rPr>
          <w:rFonts w:ascii="Times New Roman" w:hAnsi="Times New Roman" w:cs="Times New Roman"/>
          <w:sz w:val="24"/>
          <w:szCs w:val="24"/>
        </w:rPr>
        <w:t>СН</w:t>
      </w:r>
      <w:r w:rsidR="009062C8" w:rsidRPr="00006939">
        <w:rPr>
          <w:rFonts w:ascii="Times New Roman" w:hAnsi="Times New Roman" w:cs="Times New Roman"/>
          <w:sz w:val="24"/>
          <w:szCs w:val="24"/>
        </w:rPr>
        <w:t xml:space="preserve">. </w:t>
      </w:r>
      <w:r w:rsidR="00F97B54" w:rsidRPr="00006939">
        <w:rPr>
          <w:rFonts w:ascii="Times New Roman" w:hAnsi="Times New Roman" w:cs="Times New Roman"/>
          <w:sz w:val="24"/>
          <w:szCs w:val="24"/>
        </w:rPr>
        <w:t>Хотелось бы еще раз привлечь внимание читателя, к тому, что во всех трех исследованиях диагноз депрессивного расстройства не был верифицирован психиатром</w:t>
      </w:r>
      <w:r w:rsidR="00547892">
        <w:rPr>
          <w:rFonts w:ascii="Times New Roman" w:hAnsi="Times New Roman" w:cs="Times New Roman"/>
          <w:sz w:val="24"/>
          <w:szCs w:val="24"/>
        </w:rPr>
        <w:t>, а б</w:t>
      </w:r>
      <w:r w:rsidR="00F5050F" w:rsidRPr="00006939">
        <w:rPr>
          <w:rFonts w:ascii="Times New Roman" w:hAnsi="Times New Roman" w:cs="Times New Roman"/>
          <w:sz w:val="24"/>
          <w:szCs w:val="24"/>
        </w:rPr>
        <w:t>азовые характеристики пациентов во всех трех исследованиях были очень схожими</w:t>
      </w:r>
      <w:r w:rsidR="00361821">
        <w:rPr>
          <w:rFonts w:ascii="Times New Roman" w:hAnsi="Times New Roman" w:cs="Times New Roman"/>
          <w:sz w:val="24"/>
          <w:szCs w:val="24"/>
        </w:rPr>
        <w:t xml:space="preserve">. </w:t>
      </w:r>
      <w:r w:rsidR="009606D1" w:rsidRPr="00006939">
        <w:rPr>
          <w:rFonts w:ascii="Times New Roman" w:hAnsi="Times New Roman" w:cs="Times New Roman"/>
          <w:sz w:val="24"/>
          <w:szCs w:val="24"/>
        </w:rPr>
        <w:t>Что касается в структуры и характера</w:t>
      </w:r>
      <w:r w:rsidR="00B55901" w:rsidRPr="00006939">
        <w:rPr>
          <w:rFonts w:ascii="Times New Roman" w:hAnsi="Times New Roman" w:cs="Times New Roman"/>
          <w:sz w:val="24"/>
          <w:szCs w:val="24"/>
        </w:rPr>
        <w:t xml:space="preserve"> и</w:t>
      </w:r>
      <w:r w:rsidR="00396980" w:rsidRPr="00006939">
        <w:rPr>
          <w:rFonts w:ascii="Times New Roman" w:hAnsi="Times New Roman" w:cs="Times New Roman"/>
          <w:sz w:val="24"/>
          <w:szCs w:val="24"/>
        </w:rPr>
        <w:t xml:space="preserve"> эффективности </w:t>
      </w:r>
      <w:r w:rsidR="009606D1" w:rsidRPr="00006939">
        <w:rPr>
          <w:rFonts w:ascii="Times New Roman" w:hAnsi="Times New Roman" w:cs="Times New Roman"/>
          <w:sz w:val="24"/>
          <w:szCs w:val="24"/>
        </w:rPr>
        <w:t>программ, то д</w:t>
      </w:r>
      <w:r w:rsidR="00301183" w:rsidRPr="00006939">
        <w:rPr>
          <w:rFonts w:ascii="Times New Roman" w:hAnsi="Times New Roman" w:cs="Times New Roman"/>
          <w:sz w:val="24"/>
          <w:szCs w:val="24"/>
        </w:rPr>
        <w:t>аже при поверхностном анализе воздействий, применяемых в исследованиях можно заметить сущест</w:t>
      </w:r>
      <w:r w:rsidR="00EA2120">
        <w:rPr>
          <w:rFonts w:ascii="Times New Roman" w:hAnsi="Times New Roman" w:cs="Times New Roman"/>
          <w:sz w:val="24"/>
          <w:szCs w:val="24"/>
        </w:rPr>
        <w:t xml:space="preserve">венную разницу. В </w:t>
      </w:r>
      <w:r w:rsidR="00301183" w:rsidRPr="00006939">
        <w:rPr>
          <w:rFonts w:ascii="Times New Roman" w:hAnsi="Times New Roman" w:cs="Times New Roman"/>
          <w:sz w:val="24"/>
          <w:szCs w:val="24"/>
        </w:rPr>
        <w:t>исследовании ШАНС все воздействия (обучение и телефонные контакты) осуществлялись</w:t>
      </w:r>
      <w:r w:rsidR="007C7850" w:rsidRPr="00006939">
        <w:rPr>
          <w:rFonts w:ascii="Times New Roman" w:hAnsi="Times New Roman" w:cs="Times New Roman"/>
          <w:sz w:val="24"/>
          <w:szCs w:val="24"/>
        </w:rPr>
        <w:t xml:space="preserve"> врачами, что, несомненно повыша</w:t>
      </w:r>
      <w:r w:rsidR="00EA2120">
        <w:rPr>
          <w:rFonts w:ascii="Times New Roman" w:hAnsi="Times New Roman" w:cs="Times New Roman"/>
          <w:sz w:val="24"/>
          <w:szCs w:val="24"/>
        </w:rPr>
        <w:t xml:space="preserve">лоих </w:t>
      </w:r>
      <w:r w:rsidR="007C7850" w:rsidRPr="00006939">
        <w:rPr>
          <w:rFonts w:ascii="Times New Roman" w:hAnsi="Times New Roman" w:cs="Times New Roman"/>
          <w:sz w:val="24"/>
          <w:szCs w:val="24"/>
        </w:rPr>
        <w:t xml:space="preserve">эффективность, хотя </w:t>
      </w:r>
      <w:r w:rsidR="00F5050F" w:rsidRPr="00006939">
        <w:rPr>
          <w:rFonts w:ascii="Times New Roman" w:hAnsi="Times New Roman" w:cs="Times New Roman"/>
          <w:sz w:val="24"/>
          <w:szCs w:val="24"/>
        </w:rPr>
        <w:t xml:space="preserve">и </w:t>
      </w:r>
      <w:r w:rsidR="00EA2120">
        <w:rPr>
          <w:rFonts w:ascii="Times New Roman" w:hAnsi="Times New Roman" w:cs="Times New Roman"/>
          <w:sz w:val="24"/>
          <w:szCs w:val="24"/>
        </w:rPr>
        <w:t>увеличивало</w:t>
      </w:r>
      <w:r w:rsidR="00F5050F" w:rsidRPr="00006939">
        <w:rPr>
          <w:rFonts w:ascii="Times New Roman" w:hAnsi="Times New Roman" w:cs="Times New Roman"/>
          <w:sz w:val="24"/>
          <w:szCs w:val="24"/>
        </w:rPr>
        <w:t xml:space="preserve"> его стоимость</w:t>
      </w:r>
      <w:r w:rsidR="007C7850" w:rsidRPr="00006939">
        <w:rPr>
          <w:rFonts w:ascii="Times New Roman" w:hAnsi="Times New Roman" w:cs="Times New Roman"/>
          <w:sz w:val="24"/>
          <w:szCs w:val="24"/>
        </w:rPr>
        <w:t xml:space="preserve">. </w:t>
      </w:r>
      <w:r w:rsidR="00301183" w:rsidRPr="00006939">
        <w:rPr>
          <w:rFonts w:ascii="Times New Roman" w:hAnsi="Times New Roman" w:cs="Times New Roman"/>
          <w:sz w:val="24"/>
          <w:szCs w:val="24"/>
        </w:rPr>
        <w:t xml:space="preserve"> В исследованиях </w:t>
      </w:r>
      <w:r w:rsidR="00A43954" w:rsidRPr="00006939">
        <w:rPr>
          <w:rFonts w:ascii="Times New Roman" w:hAnsi="Times New Roman" w:cs="Times New Roman"/>
          <w:sz w:val="24"/>
          <w:szCs w:val="24"/>
        </w:rPr>
        <w:t>HeartNetCare-HF</w:t>
      </w:r>
      <w:r w:rsidR="007C7850" w:rsidRPr="00006939">
        <w:rPr>
          <w:rFonts w:ascii="Times New Roman" w:hAnsi="Times New Roman" w:cs="Times New Roman"/>
          <w:sz w:val="24"/>
          <w:szCs w:val="24"/>
        </w:rPr>
        <w:t xml:space="preserve">и </w:t>
      </w:r>
      <w:r w:rsidR="00301183" w:rsidRPr="00006939">
        <w:rPr>
          <w:rFonts w:ascii="Times New Roman" w:hAnsi="Times New Roman" w:cs="Times New Roman"/>
          <w:sz w:val="24"/>
          <w:szCs w:val="24"/>
          <w:lang w:val="en-US"/>
        </w:rPr>
        <w:t>COACH</w:t>
      </w:r>
      <w:r w:rsidR="00301183" w:rsidRPr="00006939">
        <w:rPr>
          <w:rFonts w:ascii="Times New Roman" w:hAnsi="Times New Roman" w:cs="Times New Roman"/>
          <w:sz w:val="24"/>
          <w:szCs w:val="24"/>
        </w:rPr>
        <w:t xml:space="preserve"> – </w:t>
      </w:r>
      <w:r w:rsidR="002C1AD3" w:rsidRPr="00006939">
        <w:rPr>
          <w:rFonts w:ascii="Times New Roman" w:hAnsi="Times New Roman" w:cs="Times New Roman"/>
          <w:sz w:val="24"/>
          <w:szCs w:val="24"/>
        </w:rPr>
        <w:t xml:space="preserve">основные мероприятия программы осуществлялись </w:t>
      </w:r>
      <w:r w:rsidR="00301183" w:rsidRPr="00006939">
        <w:rPr>
          <w:rFonts w:ascii="Times New Roman" w:hAnsi="Times New Roman" w:cs="Times New Roman"/>
          <w:sz w:val="24"/>
          <w:szCs w:val="24"/>
        </w:rPr>
        <w:t xml:space="preserve">медицинскими сестрами. </w:t>
      </w:r>
      <w:r w:rsidR="002C1AD3" w:rsidRPr="00006939">
        <w:rPr>
          <w:rFonts w:ascii="Times New Roman" w:hAnsi="Times New Roman" w:cs="Times New Roman"/>
          <w:sz w:val="24"/>
          <w:szCs w:val="24"/>
        </w:rPr>
        <w:t>Однако, существенным отличием</w:t>
      </w:r>
      <w:r w:rsidR="00892736" w:rsidRPr="00006939">
        <w:rPr>
          <w:rFonts w:ascii="Times New Roman" w:hAnsi="Times New Roman" w:cs="Times New Roman"/>
          <w:sz w:val="24"/>
          <w:szCs w:val="24"/>
        </w:rPr>
        <w:t xml:space="preserve"> этих двух программ</w:t>
      </w:r>
      <w:r w:rsidR="00301183" w:rsidRPr="00006939">
        <w:rPr>
          <w:rFonts w:ascii="Times New Roman" w:hAnsi="Times New Roman" w:cs="Times New Roman"/>
          <w:sz w:val="24"/>
          <w:szCs w:val="24"/>
        </w:rPr>
        <w:t xml:space="preserve">то, что в исследовании </w:t>
      </w:r>
      <w:r w:rsidR="00301183" w:rsidRPr="00006939">
        <w:rPr>
          <w:rFonts w:ascii="Times New Roman" w:hAnsi="Times New Roman" w:cs="Times New Roman"/>
          <w:sz w:val="24"/>
          <w:szCs w:val="24"/>
          <w:lang w:val="en-US"/>
        </w:rPr>
        <w:t>COACH</w:t>
      </w:r>
      <w:r w:rsidR="00301183" w:rsidRPr="00006939">
        <w:rPr>
          <w:rFonts w:ascii="Times New Roman" w:hAnsi="Times New Roman" w:cs="Times New Roman"/>
          <w:sz w:val="24"/>
          <w:szCs w:val="24"/>
        </w:rPr>
        <w:t>, количество и характер контактов были детерминированы протоколом исследования, то</w:t>
      </w:r>
      <w:r w:rsidR="00547892">
        <w:rPr>
          <w:rFonts w:ascii="Times New Roman" w:hAnsi="Times New Roman" w:cs="Times New Roman"/>
          <w:sz w:val="24"/>
          <w:szCs w:val="24"/>
        </w:rPr>
        <w:t>гда как</w:t>
      </w:r>
      <w:r w:rsidR="00301183" w:rsidRPr="00006939">
        <w:rPr>
          <w:rFonts w:ascii="Times New Roman" w:hAnsi="Times New Roman" w:cs="Times New Roman"/>
          <w:sz w:val="24"/>
          <w:szCs w:val="24"/>
        </w:rPr>
        <w:t xml:space="preserve"> в исследовании </w:t>
      </w:r>
      <w:r w:rsidR="007C7850" w:rsidRPr="00006939">
        <w:rPr>
          <w:rFonts w:ascii="Times New Roman" w:hAnsi="Times New Roman" w:cs="Times New Roman"/>
          <w:sz w:val="24"/>
          <w:szCs w:val="24"/>
        </w:rPr>
        <w:t>HeartNetCare-HF</w:t>
      </w:r>
      <w:r w:rsidR="00301183" w:rsidRPr="00006939">
        <w:rPr>
          <w:rFonts w:ascii="Times New Roman" w:hAnsi="Times New Roman" w:cs="Times New Roman"/>
          <w:sz w:val="24"/>
          <w:szCs w:val="24"/>
        </w:rPr>
        <w:t xml:space="preserve"> медицинские сестры сами определяли количество и характер контактов. </w:t>
      </w:r>
      <w:r w:rsidR="00A43954" w:rsidRPr="00006939">
        <w:rPr>
          <w:rFonts w:ascii="Times New Roman" w:hAnsi="Times New Roman" w:cs="Times New Roman"/>
          <w:sz w:val="24"/>
          <w:szCs w:val="24"/>
        </w:rPr>
        <w:t xml:space="preserve">В результате, среднее количество контактов с медицинскими и социальными работниками на протяжении исследования было существенно выше </w:t>
      </w:r>
      <w:r w:rsidR="00EA2120">
        <w:rPr>
          <w:rFonts w:ascii="Times New Roman" w:hAnsi="Times New Roman" w:cs="Times New Roman"/>
          <w:sz w:val="24"/>
          <w:szCs w:val="24"/>
        </w:rPr>
        <w:t>в группе пациентов с депрессией</w:t>
      </w:r>
      <w:r w:rsidR="00A43954" w:rsidRPr="00006939">
        <w:rPr>
          <w:rFonts w:ascii="Times New Roman" w:hAnsi="Times New Roman" w:cs="Times New Roman"/>
          <w:sz w:val="24"/>
          <w:szCs w:val="24"/>
        </w:rPr>
        <w:t xml:space="preserve">. </w:t>
      </w:r>
      <w:r w:rsidR="00B26DF8" w:rsidRPr="00006939">
        <w:rPr>
          <w:rFonts w:ascii="Times New Roman" w:hAnsi="Times New Roman" w:cs="Times New Roman"/>
          <w:sz w:val="24"/>
          <w:szCs w:val="24"/>
        </w:rPr>
        <w:t>Иными словами, более тяжелые пациенты получили более активное вмешательство и</w:t>
      </w:r>
      <w:r w:rsidR="00396980" w:rsidRPr="00006939">
        <w:rPr>
          <w:rFonts w:ascii="Times New Roman" w:hAnsi="Times New Roman" w:cs="Times New Roman"/>
          <w:sz w:val="24"/>
          <w:szCs w:val="24"/>
        </w:rPr>
        <w:t>, соответственно,</w:t>
      </w:r>
      <w:r w:rsidR="00B26DF8" w:rsidRPr="00006939">
        <w:rPr>
          <w:rFonts w:ascii="Times New Roman" w:hAnsi="Times New Roman" w:cs="Times New Roman"/>
          <w:sz w:val="24"/>
          <w:szCs w:val="24"/>
        </w:rPr>
        <w:t xml:space="preserve"> более выраженный эффект воздействия.</w:t>
      </w:r>
    </w:p>
    <w:p w:rsidR="000143B2" w:rsidRPr="000143B2" w:rsidRDefault="00F5050F" w:rsidP="000143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939">
        <w:rPr>
          <w:rFonts w:ascii="Times New Roman" w:hAnsi="Times New Roman" w:cs="Times New Roman"/>
          <w:sz w:val="24"/>
          <w:szCs w:val="24"/>
        </w:rPr>
        <w:t>Таким образом, на основании результатов нашего исследования и анализа литературных данных можно предположить, что программа обучения и активного амбулаторного контроля может быть эффективной и у паци</w:t>
      </w:r>
      <w:r w:rsidR="00EA2120">
        <w:rPr>
          <w:rFonts w:ascii="Times New Roman" w:hAnsi="Times New Roman" w:cs="Times New Roman"/>
          <w:sz w:val="24"/>
          <w:szCs w:val="24"/>
        </w:rPr>
        <w:t>ентов с симптомами депрессии.</w:t>
      </w:r>
      <w:r w:rsidRPr="00006939">
        <w:rPr>
          <w:rFonts w:ascii="Times New Roman" w:hAnsi="Times New Roman" w:cs="Times New Roman"/>
          <w:sz w:val="24"/>
          <w:szCs w:val="24"/>
        </w:rPr>
        <w:t xml:space="preserve">Очевидно также, что для подтверждения этого вывода необходимо проведение дополнительных специально спланированных проспективных рандомизированных исследований. </w:t>
      </w:r>
      <w:r w:rsidR="00EA2120">
        <w:rPr>
          <w:rFonts w:ascii="Times New Roman" w:hAnsi="Times New Roman" w:cs="Times New Roman"/>
          <w:sz w:val="24"/>
          <w:szCs w:val="24"/>
        </w:rPr>
        <w:t xml:space="preserve">Для </w:t>
      </w:r>
      <w:r w:rsidR="00827D83" w:rsidRPr="00006939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0143B2" w:rsidRPr="000143B2">
        <w:rPr>
          <w:rFonts w:ascii="Times New Roman" w:hAnsi="Times New Roman" w:cs="Times New Roman"/>
          <w:sz w:val="24"/>
          <w:szCs w:val="24"/>
        </w:rPr>
        <w:t>воспроизводимости будущих исследований и их экстраполяции на более широкие популяции больных в клинической практике, требуется разработка и использование четких диагностических критериев депрессии и депрессивных реакций. Такие критерии должны позволять исследователям разграничивать нормальные психологические реакции («горе», депрессивное «совладание»), расстройства приспособительных реакций и депрессии, что невозможно сделать только н</w:t>
      </w:r>
      <w:r w:rsidR="00EA2120">
        <w:rPr>
          <w:rFonts w:ascii="Times New Roman" w:hAnsi="Times New Roman" w:cs="Times New Roman"/>
          <w:sz w:val="24"/>
          <w:szCs w:val="24"/>
        </w:rPr>
        <w:t>а основании баллов опросников.</w:t>
      </w:r>
    </w:p>
    <w:p w:rsidR="000143B2" w:rsidRPr="00547892" w:rsidRDefault="000143B2" w:rsidP="000143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78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Ограничения исследования. </w:t>
      </w:r>
    </w:p>
    <w:p w:rsidR="000143B2" w:rsidRDefault="000143B2" w:rsidP="000143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43B2">
        <w:rPr>
          <w:rFonts w:ascii="Times New Roman" w:hAnsi="Times New Roman" w:cs="Times New Roman"/>
          <w:sz w:val="24"/>
          <w:szCs w:val="24"/>
        </w:rPr>
        <w:t>Прежде всего, как уже было упомянуто, наше исследование имело характер вторичного (post-hoc), анализа, который предназначен для формулировки гипотез для будущих исследований, и его выводы следует интерпретировать с осторожностью, не расценивая</w:t>
      </w:r>
      <w:r w:rsidR="008269E8">
        <w:rPr>
          <w:rFonts w:ascii="Times New Roman" w:hAnsi="Times New Roman" w:cs="Times New Roman"/>
          <w:sz w:val="24"/>
          <w:szCs w:val="24"/>
        </w:rPr>
        <w:t xml:space="preserve"> в качестве доказательной базы.</w:t>
      </w:r>
      <w:r w:rsidRPr="000143B2">
        <w:rPr>
          <w:rFonts w:ascii="Times New Roman" w:hAnsi="Times New Roman" w:cs="Times New Roman"/>
          <w:sz w:val="24"/>
          <w:szCs w:val="24"/>
        </w:rPr>
        <w:t xml:space="preserve"> Кроме того, в ШАНС, диагноз депрессии не выставлялс</w:t>
      </w:r>
      <w:r w:rsidR="007C6A59">
        <w:rPr>
          <w:rFonts w:ascii="Times New Roman" w:hAnsi="Times New Roman" w:cs="Times New Roman"/>
          <w:sz w:val="24"/>
          <w:szCs w:val="24"/>
        </w:rPr>
        <w:t xml:space="preserve">я на основании критериев МКБ-10, </w:t>
      </w:r>
      <w:r w:rsidRPr="000143B2">
        <w:rPr>
          <w:rFonts w:ascii="Times New Roman" w:hAnsi="Times New Roman" w:cs="Times New Roman"/>
          <w:sz w:val="24"/>
          <w:szCs w:val="24"/>
        </w:rPr>
        <w:t>а только на основании определенного числа баллов шкалы диа</w:t>
      </w:r>
      <w:r>
        <w:rPr>
          <w:rFonts w:ascii="Times New Roman" w:hAnsi="Times New Roman" w:cs="Times New Roman"/>
          <w:sz w:val="24"/>
          <w:szCs w:val="24"/>
        </w:rPr>
        <w:t xml:space="preserve">гностического опросника HADS. </w:t>
      </w:r>
    </w:p>
    <w:p w:rsidR="0093704F" w:rsidRPr="00F833A1" w:rsidRDefault="0093704F" w:rsidP="009370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704F">
        <w:rPr>
          <w:rFonts w:ascii="Times New Roman" w:hAnsi="Times New Roman" w:cs="Times New Roman"/>
          <w:b/>
          <w:sz w:val="24"/>
          <w:szCs w:val="24"/>
        </w:rPr>
        <w:t>Список</w:t>
      </w:r>
      <w:r w:rsidR="00EF0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04F"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Pr="00F833A1">
        <w:rPr>
          <w:rFonts w:ascii="Times New Roman" w:hAnsi="Times New Roman" w:cs="Times New Roman"/>
          <w:b/>
          <w:sz w:val="24"/>
          <w:szCs w:val="24"/>
        </w:rPr>
        <w:t>.</w:t>
      </w:r>
    </w:p>
    <w:p w:rsidR="00DA2858" w:rsidRPr="00C1599E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04F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guidelines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diagnosis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treatment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chronic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heart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 xml:space="preserve">  2013; 12 (7). </w:t>
      </w:r>
      <w:r w:rsidRPr="003063BD">
        <w:rPr>
          <w:rFonts w:ascii="Times New Roman" w:hAnsi="Times New Roman" w:cs="Times New Roman"/>
          <w:sz w:val="24"/>
          <w:szCs w:val="24"/>
        </w:rPr>
        <w:t xml:space="preserve">Russian (Национальные </w:t>
      </w:r>
      <w:r w:rsidRPr="00C1599E">
        <w:rPr>
          <w:rFonts w:ascii="Times New Roman" w:hAnsi="Times New Roman" w:cs="Times New Roman"/>
          <w:sz w:val="24"/>
          <w:szCs w:val="24"/>
        </w:rPr>
        <w:t>рекомендации</w:t>
      </w:r>
      <w:r w:rsidRPr="003063BD">
        <w:rPr>
          <w:rFonts w:ascii="Times New Roman" w:hAnsi="Times New Roman" w:cs="Times New Roman"/>
          <w:sz w:val="24"/>
          <w:szCs w:val="24"/>
        </w:rPr>
        <w:t xml:space="preserve"> </w:t>
      </w:r>
      <w:r w:rsidRPr="00C1599E">
        <w:rPr>
          <w:rFonts w:ascii="Times New Roman" w:hAnsi="Times New Roman" w:cs="Times New Roman"/>
          <w:sz w:val="24"/>
          <w:szCs w:val="24"/>
        </w:rPr>
        <w:t>по</w:t>
      </w:r>
      <w:r w:rsidRPr="003063BD">
        <w:rPr>
          <w:rFonts w:ascii="Times New Roman" w:hAnsi="Times New Roman" w:cs="Times New Roman"/>
          <w:sz w:val="24"/>
          <w:szCs w:val="24"/>
        </w:rPr>
        <w:t xml:space="preserve"> </w:t>
      </w:r>
      <w:r w:rsidRPr="00C1599E">
        <w:rPr>
          <w:rFonts w:ascii="Times New Roman" w:hAnsi="Times New Roman" w:cs="Times New Roman"/>
          <w:sz w:val="24"/>
          <w:szCs w:val="24"/>
        </w:rPr>
        <w:t>диагностике</w:t>
      </w:r>
      <w:r w:rsidRPr="003063BD">
        <w:rPr>
          <w:rFonts w:ascii="Times New Roman" w:hAnsi="Times New Roman" w:cs="Times New Roman"/>
          <w:sz w:val="24"/>
          <w:szCs w:val="24"/>
        </w:rPr>
        <w:t xml:space="preserve"> </w:t>
      </w:r>
      <w:r w:rsidRPr="00C1599E">
        <w:rPr>
          <w:rFonts w:ascii="Times New Roman" w:hAnsi="Times New Roman" w:cs="Times New Roman"/>
          <w:sz w:val="24"/>
          <w:szCs w:val="24"/>
        </w:rPr>
        <w:t>и</w:t>
      </w:r>
      <w:r w:rsidRPr="003063BD">
        <w:rPr>
          <w:rFonts w:ascii="Times New Roman" w:hAnsi="Times New Roman" w:cs="Times New Roman"/>
          <w:sz w:val="24"/>
          <w:szCs w:val="24"/>
        </w:rPr>
        <w:t xml:space="preserve"> </w:t>
      </w:r>
      <w:r w:rsidRPr="00C1599E">
        <w:rPr>
          <w:rFonts w:ascii="Times New Roman" w:hAnsi="Times New Roman" w:cs="Times New Roman"/>
          <w:sz w:val="24"/>
          <w:szCs w:val="24"/>
        </w:rPr>
        <w:t>лечению</w:t>
      </w:r>
      <w:r w:rsidRPr="003063BD">
        <w:rPr>
          <w:rFonts w:ascii="Times New Roman" w:hAnsi="Times New Roman" w:cs="Times New Roman"/>
          <w:sz w:val="24"/>
          <w:szCs w:val="24"/>
        </w:rPr>
        <w:t xml:space="preserve"> </w:t>
      </w:r>
      <w:r w:rsidRPr="00C1599E">
        <w:rPr>
          <w:rFonts w:ascii="Times New Roman" w:hAnsi="Times New Roman" w:cs="Times New Roman"/>
          <w:sz w:val="24"/>
          <w:szCs w:val="24"/>
        </w:rPr>
        <w:t>Хронической</w:t>
      </w:r>
      <w:r w:rsidRPr="003063BD">
        <w:rPr>
          <w:rFonts w:ascii="Times New Roman" w:hAnsi="Times New Roman" w:cs="Times New Roman"/>
          <w:sz w:val="24"/>
          <w:szCs w:val="24"/>
        </w:rPr>
        <w:t xml:space="preserve"> </w:t>
      </w:r>
      <w:r w:rsidRPr="00C1599E">
        <w:rPr>
          <w:rFonts w:ascii="Times New Roman" w:hAnsi="Times New Roman" w:cs="Times New Roman"/>
          <w:sz w:val="24"/>
          <w:szCs w:val="24"/>
        </w:rPr>
        <w:t>Сердечной</w:t>
      </w:r>
      <w:r w:rsidRPr="003063BD">
        <w:rPr>
          <w:rFonts w:ascii="Times New Roman" w:hAnsi="Times New Roman" w:cs="Times New Roman"/>
          <w:sz w:val="24"/>
          <w:szCs w:val="24"/>
        </w:rPr>
        <w:t xml:space="preserve"> </w:t>
      </w:r>
      <w:r w:rsidRPr="00C1599E">
        <w:rPr>
          <w:rFonts w:ascii="Times New Roman" w:hAnsi="Times New Roman" w:cs="Times New Roman"/>
          <w:sz w:val="24"/>
          <w:szCs w:val="24"/>
        </w:rPr>
        <w:t>Недостаточности</w:t>
      </w:r>
      <w:r w:rsidRPr="003063BD">
        <w:rPr>
          <w:rFonts w:ascii="Times New Roman" w:hAnsi="Times New Roman" w:cs="Times New Roman"/>
          <w:sz w:val="24"/>
          <w:szCs w:val="24"/>
        </w:rPr>
        <w:t xml:space="preserve">. </w:t>
      </w:r>
      <w:r w:rsidRPr="00C1599E">
        <w:rPr>
          <w:rFonts w:ascii="Times New Roman" w:hAnsi="Times New Roman" w:cs="Times New Roman"/>
          <w:sz w:val="24"/>
          <w:szCs w:val="24"/>
        </w:rPr>
        <w:t>Журнал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599E">
        <w:rPr>
          <w:rFonts w:ascii="Times New Roman" w:hAnsi="Times New Roman" w:cs="Times New Roman"/>
          <w:sz w:val="24"/>
          <w:szCs w:val="24"/>
        </w:rPr>
        <w:t>Сердечная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1599E">
        <w:rPr>
          <w:rFonts w:ascii="Times New Roman" w:hAnsi="Times New Roman" w:cs="Times New Roman"/>
          <w:sz w:val="24"/>
          <w:szCs w:val="24"/>
        </w:rPr>
        <w:t>едостаточность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 xml:space="preserve"> 2013; 12 (7)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2858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704F">
        <w:rPr>
          <w:rFonts w:ascii="Times New Roman" w:hAnsi="Times New Roman" w:cs="Times New Roman"/>
          <w:sz w:val="24"/>
          <w:szCs w:val="24"/>
          <w:lang w:val="en-US"/>
        </w:rPr>
        <w:t>ESC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guidelines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diagnosis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treatment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acute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chronic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heart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Force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Diagnosis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Treatment of Acute and Chronic Heart Failure 2012 of the European Society of Cardiology. Developed in collaboration with the Heart Failure Association (HFA) of the ESC. European Heart Journal</w:t>
      </w:r>
      <w:r w:rsidRPr="007B6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Pr="007B6FD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 33</w:t>
      </w:r>
      <w:r w:rsidRPr="007B6FD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 1787–1847</w:t>
      </w:r>
      <w:r w:rsidRPr="007B6F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 doi:10.1093/eurheartj/ehs104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2858" w:rsidRPr="003063BD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Executive Summary: HFSA 2010 Comprehensive Heart Failure Practice Guideline. Journal </w:t>
      </w:r>
      <w:r w:rsidRPr="007B6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7B6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Cardiac </w:t>
      </w:r>
      <w:r w:rsidRPr="007B6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7B6FDF">
        <w:rPr>
          <w:rFonts w:ascii="Times New Roman" w:hAnsi="Times New Roman" w:cs="Times New Roman"/>
          <w:sz w:val="24"/>
          <w:szCs w:val="24"/>
          <w:lang w:val="en-US"/>
        </w:rPr>
        <w:t xml:space="preserve"> 2010; 16 (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7B6F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2858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704F">
        <w:rPr>
          <w:rFonts w:ascii="Times New Roman" w:hAnsi="Times New Roman" w:cs="Times New Roman"/>
          <w:sz w:val="24"/>
          <w:szCs w:val="24"/>
          <w:lang w:val="en-US"/>
        </w:rPr>
        <w:t>Savard</w:t>
      </w:r>
      <w:r w:rsidRPr="007B6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L, Thompson D, Clark A. A meta-review of evidence on heart failure disease management programs: the challenges of describing and synthesizing evidence on complex interventions Trials. 2011; 12: 194. Published online 2011 August 16.</w:t>
      </w:r>
    </w:p>
    <w:p w:rsidR="00DA2858" w:rsidRPr="003063BD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04F">
        <w:rPr>
          <w:rFonts w:ascii="Times New Roman" w:hAnsi="Times New Roman" w:cs="Times New Roman"/>
          <w:sz w:val="24"/>
          <w:szCs w:val="24"/>
          <w:lang w:val="en-US"/>
        </w:rPr>
        <w:t>Wu JR, Lennie TA, Dekker RL et al. Medication adherence, depressive symptoms, cardiac event-free survival in patients with heart failure. J Card Fail 2013;19(5):317-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24. doi: 10.1016/j.cardfail.2013.03.010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2858" w:rsidRPr="00C1599E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04F">
        <w:rPr>
          <w:rFonts w:ascii="Times New Roman" w:hAnsi="Times New Roman" w:cs="Times New Roman"/>
          <w:sz w:val="24"/>
          <w:szCs w:val="24"/>
          <w:lang w:val="en-US"/>
        </w:rPr>
        <w:t>DiMatteo MR, Lepper HS, Croghan TW. Depression is a risk factor for noncompliance with medical treatment: meta-analysis of the effects of anxiety and depression on patient adherence. Arch Intern Med 2000;160:2101–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>210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7.</w:t>
      </w:r>
    </w:p>
    <w:p w:rsidR="00DA2858" w:rsidRPr="00C1599E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04F">
        <w:rPr>
          <w:rFonts w:ascii="Times New Roman" w:hAnsi="Times New Roman" w:cs="Times New Roman"/>
          <w:sz w:val="24"/>
          <w:szCs w:val="24"/>
          <w:lang w:val="en-US"/>
        </w:rPr>
        <w:t>Pihl E, Jacobsson A, Fridlund B et al. Depression and health-related quality of life in elderly patients suffering from heart failure and their spouses: a comparative study. Eur J Heart Fail 2005;7:583–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>58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7B6F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2858" w:rsidRPr="00C1599E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04F">
        <w:rPr>
          <w:rFonts w:ascii="Times New Roman" w:hAnsi="Times New Roman" w:cs="Times New Roman"/>
          <w:sz w:val="24"/>
          <w:szCs w:val="24"/>
          <w:lang w:val="en-US"/>
        </w:rPr>
        <w:t>Jaarsma T, Lesman-Leegte IL</w:t>
      </w:r>
      <w:r w:rsidRPr="007B6FD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 Hillege H. Depression and the Usefulness of a Disease Management Program in Heart Failure Insights From the COACH (Coordinating study evaluating Outcomes of Advising and Counseling in Heart failure) Study. Journal of the American College of Cardiology</w:t>
      </w:r>
      <w:r w:rsidRPr="008C6E3C">
        <w:rPr>
          <w:rFonts w:ascii="Times New Roman" w:hAnsi="Times New Roman" w:cs="Times New Roman"/>
          <w:sz w:val="24"/>
          <w:szCs w:val="24"/>
          <w:lang w:val="en-US"/>
        </w:rPr>
        <w:t xml:space="preserve"> 2010;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 55</w:t>
      </w:r>
      <w:r w:rsidRPr="008C6E3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8C6E3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2858" w:rsidRPr="00C1599E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04F">
        <w:rPr>
          <w:rFonts w:ascii="Times New Roman" w:hAnsi="Times New Roman" w:cs="Times New Roman"/>
          <w:sz w:val="24"/>
          <w:szCs w:val="24"/>
          <w:lang w:val="en-US"/>
        </w:rPr>
        <w:lastRenderedPageBreak/>
        <w:t>Gelbrich G, Störk S</w:t>
      </w:r>
      <w:r w:rsidRPr="008C6E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 Kreißl-Kemmer et al. Effects of structured heart failure disease management on mortality and morbidity depend on patients’ mood: results from the Interdisciplinary Network for Heart Failure Study. European Journal of Heart Failure</w:t>
      </w:r>
      <w:r w:rsidRPr="008C6E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3BD"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Pr="008C6E3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 16</w:t>
      </w:r>
      <w:r w:rsidRPr="008C6E3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 1133–1141</w:t>
      </w:r>
      <w:r w:rsidRPr="008C6E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234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 doi:10.1002/ejhf.150</w:t>
      </w:r>
      <w:r w:rsidRPr="00A234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2858" w:rsidRPr="00C1599E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04F">
        <w:rPr>
          <w:rFonts w:ascii="Times New Roman" w:hAnsi="Times New Roman" w:cs="Times New Roman"/>
          <w:sz w:val="24"/>
          <w:szCs w:val="24"/>
          <w:lang w:val="en-US"/>
        </w:rPr>
        <w:t>Mareev VYu., Begrambekova YuL, Danielyan MO et al. What questions are asked and answered by studies of non-drug treatment in patients with heart failure. Lessons from the CHANCE study. Russian</w:t>
      </w:r>
      <w:r w:rsidRPr="00845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Heart</w:t>
      </w:r>
      <w:r w:rsidRPr="00845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845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845ED5">
        <w:rPr>
          <w:rFonts w:ascii="Times New Roman" w:hAnsi="Times New Roman" w:cs="Times New Roman"/>
          <w:sz w:val="24"/>
          <w:szCs w:val="24"/>
          <w:lang w:val="en-US"/>
        </w:rPr>
        <w:t xml:space="preserve"> 2014;15 (6):383–396. 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>Russian (</w:t>
      </w:r>
      <w:r w:rsidRPr="0093704F">
        <w:rPr>
          <w:rFonts w:ascii="Times New Roman" w:hAnsi="Times New Roman" w:cs="Times New Roman"/>
          <w:sz w:val="24"/>
          <w:szCs w:val="24"/>
        </w:rPr>
        <w:t>Мареев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</w:rPr>
        <w:t>В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3704F">
        <w:rPr>
          <w:rFonts w:ascii="Times New Roman" w:hAnsi="Times New Roman" w:cs="Times New Roman"/>
          <w:sz w:val="24"/>
          <w:szCs w:val="24"/>
        </w:rPr>
        <w:t>Ю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93704F">
        <w:rPr>
          <w:rFonts w:ascii="Times New Roman" w:hAnsi="Times New Roman" w:cs="Times New Roman"/>
          <w:sz w:val="24"/>
          <w:szCs w:val="24"/>
        </w:rPr>
        <w:t>Беграмбекова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</w:rPr>
        <w:t>Ю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3704F">
        <w:rPr>
          <w:rFonts w:ascii="Times New Roman" w:hAnsi="Times New Roman" w:cs="Times New Roman"/>
          <w:sz w:val="24"/>
          <w:szCs w:val="24"/>
        </w:rPr>
        <w:t>Л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704F">
        <w:rPr>
          <w:rFonts w:ascii="Times New Roman" w:hAnsi="Times New Roman" w:cs="Times New Roman"/>
          <w:sz w:val="24"/>
          <w:szCs w:val="24"/>
        </w:rPr>
        <w:t>Даниелян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</w:rPr>
        <w:t>М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3704F">
        <w:rPr>
          <w:rFonts w:ascii="Times New Roman" w:hAnsi="Times New Roman" w:cs="Times New Roman"/>
          <w:sz w:val="24"/>
          <w:szCs w:val="24"/>
        </w:rPr>
        <w:t>О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</w:rPr>
        <w:t>и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</w:rPr>
        <w:t>др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704F">
        <w:rPr>
          <w:rFonts w:ascii="Times New Roman" w:hAnsi="Times New Roman" w:cs="Times New Roman"/>
          <w:sz w:val="24"/>
          <w:szCs w:val="24"/>
        </w:rPr>
        <w:t>Какие вопросы задаются и на какие вопросы способны ответить исследования по немедикаментозному лечению пациентов с сердечной недостаточностью. Уроки исследования ШАНС. Журнал сердечная недостаточность 2014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3704F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3704F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383-396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2858" w:rsidRPr="00C1599E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33A1">
        <w:rPr>
          <w:rFonts w:ascii="Times New Roman" w:hAnsi="Times New Roman" w:cs="Times New Roman"/>
          <w:sz w:val="24"/>
          <w:szCs w:val="24"/>
          <w:lang w:val="en-US"/>
        </w:rPr>
        <w:t>Bjelland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33A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833A1">
        <w:rPr>
          <w:rFonts w:ascii="Times New Roman" w:hAnsi="Times New Roman" w:cs="Times New Roman"/>
          <w:sz w:val="24"/>
          <w:szCs w:val="24"/>
          <w:lang w:val="en-US"/>
        </w:rPr>
        <w:t>Dahl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33A1">
        <w:rPr>
          <w:rFonts w:ascii="Times New Roman" w:hAnsi="Times New Roman" w:cs="Times New Roman"/>
          <w:sz w:val="24"/>
          <w:szCs w:val="24"/>
          <w:lang w:val="en-US"/>
        </w:rPr>
        <w:t>AA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833A1">
        <w:rPr>
          <w:rFonts w:ascii="Times New Roman" w:hAnsi="Times New Roman" w:cs="Times New Roman"/>
          <w:sz w:val="24"/>
          <w:szCs w:val="24"/>
          <w:lang w:val="en-US"/>
        </w:rPr>
        <w:t>Haug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33A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33A1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33A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The validity of the Hospital Anxiety and Depression Scale. </w:t>
      </w:r>
      <w:r w:rsidRPr="00F833A1">
        <w:rPr>
          <w:rFonts w:ascii="Times New Roman" w:hAnsi="Times New Roman" w:cs="Times New Roman"/>
          <w:sz w:val="24"/>
          <w:szCs w:val="24"/>
          <w:lang w:val="en-US"/>
        </w:rPr>
        <w:t>An updated literature review J Psychosom Res 2002</w:t>
      </w:r>
      <w:r w:rsidRPr="008C6E3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833A1">
        <w:rPr>
          <w:rFonts w:ascii="Times New Roman" w:hAnsi="Times New Roman" w:cs="Times New Roman"/>
          <w:sz w:val="24"/>
          <w:szCs w:val="24"/>
          <w:lang w:val="en-US"/>
        </w:rPr>
        <w:t>52(2):69-77.</w:t>
      </w:r>
    </w:p>
    <w:p w:rsidR="00DA2858" w:rsidRPr="00C1599E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04F">
        <w:rPr>
          <w:rFonts w:ascii="Times New Roman" w:hAnsi="Times New Roman" w:cs="Times New Roman"/>
          <w:sz w:val="24"/>
          <w:szCs w:val="24"/>
          <w:lang w:val="en-US"/>
        </w:rPr>
        <w:t>Hunt-Shanks T, Blanchard C, Reid R et al. A psychometric evaluation of the Hospital Anxiety and Depression Scale in cardiac patients: Addressing factor structure and gender invariance. British Journal of Health Psychology</w:t>
      </w:r>
      <w:r w:rsidRPr="008C6E3C">
        <w:rPr>
          <w:rFonts w:ascii="Times New Roman" w:hAnsi="Times New Roman" w:cs="Times New Roman"/>
          <w:sz w:val="24"/>
          <w:szCs w:val="24"/>
          <w:lang w:val="en-US"/>
        </w:rPr>
        <w:t xml:space="preserve"> 2010;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 15: 97–114. doi: 10.1348/135910709X432745.</w:t>
      </w:r>
    </w:p>
    <w:p w:rsidR="00DA2858" w:rsidRPr="00336336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04F">
        <w:rPr>
          <w:rFonts w:ascii="Times New Roman" w:hAnsi="Times New Roman" w:cs="Times New Roman"/>
          <w:sz w:val="24"/>
          <w:szCs w:val="24"/>
          <w:lang w:val="en-US"/>
        </w:rPr>
        <w:t>Andrushenko AV, Drobizhev MY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 Dobrovolskii AV. Comparative assessment scale CES-D, BDI and HADS (d) in the diagnosis of depression in general practice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 Zhurnal nevrlogii I pskhiatrii imeni S.S. Korsakova 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>2003;5:11–17. Russian (</w:t>
      </w:r>
      <w:r w:rsidRPr="002919EE">
        <w:rPr>
          <w:rFonts w:ascii="Times New Roman" w:hAnsi="Times New Roman" w:cs="Times New Roman"/>
          <w:sz w:val="24"/>
          <w:szCs w:val="24"/>
        </w:rPr>
        <w:t>Андрюшенко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А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919EE">
        <w:rPr>
          <w:rFonts w:ascii="Times New Roman" w:hAnsi="Times New Roman" w:cs="Times New Roman"/>
          <w:sz w:val="24"/>
          <w:szCs w:val="24"/>
        </w:rPr>
        <w:t>В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2919EE">
        <w:rPr>
          <w:rFonts w:ascii="Times New Roman" w:hAnsi="Times New Roman" w:cs="Times New Roman"/>
          <w:sz w:val="24"/>
          <w:szCs w:val="24"/>
        </w:rPr>
        <w:t>Дробижев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М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919EE">
        <w:rPr>
          <w:rFonts w:ascii="Times New Roman" w:hAnsi="Times New Roman" w:cs="Times New Roman"/>
          <w:sz w:val="24"/>
          <w:szCs w:val="24"/>
        </w:rPr>
        <w:t>Ю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2919EE">
        <w:rPr>
          <w:rFonts w:ascii="Times New Roman" w:hAnsi="Times New Roman" w:cs="Times New Roman"/>
          <w:sz w:val="24"/>
          <w:szCs w:val="24"/>
        </w:rPr>
        <w:t>Добровольский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А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919EE">
        <w:rPr>
          <w:rFonts w:ascii="Times New Roman" w:hAnsi="Times New Roman" w:cs="Times New Roman"/>
          <w:sz w:val="24"/>
          <w:szCs w:val="24"/>
        </w:rPr>
        <w:t>В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919EE">
        <w:rPr>
          <w:rFonts w:ascii="Times New Roman" w:hAnsi="Times New Roman" w:cs="Times New Roman"/>
          <w:sz w:val="24"/>
          <w:szCs w:val="24"/>
        </w:rPr>
        <w:t>Сравнительная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оценка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шкал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  <w:lang w:val="en-US"/>
        </w:rPr>
        <w:t>CES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919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919EE">
        <w:rPr>
          <w:rFonts w:ascii="Times New Roman" w:hAnsi="Times New Roman" w:cs="Times New Roman"/>
          <w:sz w:val="24"/>
          <w:szCs w:val="24"/>
          <w:lang w:val="en-US"/>
        </w:rPr>
        <w:t>BDI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и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  <w:lang w:val="en-US"/>
        </w:rPr>
        <w:t>HADS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919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919EE">
        <w:rPr>
          <w:rFonts w:ascii="Times New Roman" w:hAnsi="Times New Roman" w:cs="Times New Roman"/>
          <w:sz w:val="24"/>
          <w:szCs w:val="24"/>
        </w:rPr>
        <w:t>в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диагностике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депрессий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в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общемедицинской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практике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919EE">
        <w:rPr>
          <w:rFonts w:ascii="Times New Roman" w:hAnsi="Times New Roman" w:cs="Times New Roman"/>
          <w:sz w:val="24"/>
          <w:szCs w:val="24"/>
        </w:rPr>
        <w:t>Жур</w:t>
      </w:r>
      <w:r>
        <w:rPr>
          <w:rFonts w:ascii="Times New Roman" w:hAnsi="Times New Roman" w:cs="Times New Roman"/>
          <w:sz w:val="24"/>
          <w:szCs w:val="24"/>
        </w:rPr>
        <w:t>нал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невр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и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EE">
        <w:rPr>
          <w:rFonts w:ascii="Times New Roman" w:hAnsi="Times New Roman" w:cs="Times New Roman"/>
          <w:sz w:val="24"/>
          <w:szCs w:val="24"/>
        </w:rPr>
        <w:t>психиат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 2003;5:11–17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2858" w:rsidRPr="002919EE" w:rsidRDefault="00DA2858" w:rsidP="00DA2858">
      <w:pPr>
        <w:pStyle w:val="ab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Begrambekova Yu L, Drobizhev M Yu, Mareev VYu </w:t>
      </w:r>
      <w:r w:rsidRPr="00F833A1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C159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33A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704F">
        <w:rPr>
          <w:rFonts w:ascii="Times New Roman" w:hAnsi="Times New Roman" w:cs="Times New Roman"/>
          <w:sz w:val="24"/>
          <w:szCs w:val="24"/>
          <w:lang w:val="en-US"/>
        </w:rPr>
        <w:t xml:space="preserve">Is it possible to say </w:t>
      </w:r>
      <w:bookmarkStart w:id="1" w:name="_GoBack"/>
      <w:bookmarkEnd w:id="1"/>
      <w:r w:rsidRPr="0093704F">
        <w:rPr>
          <w:rFonts w:ascii="Times New Roman" w:hAnsi="Times New Roman" w:cs="Times New Roman"/>
          <w:sz w:val="24"/>
          <w:szCs w:val="24"/>
          <w:lang w:val="en-US"/>
        </w:rPr>
        <w:t>something new about depressions in patients with chronic heart failure? Russian Heart Failur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Journal </w:t>
      </w:r>
      <w:r w:rsidRPr="00F833A1">
        <w:rPr>
          <w:rFonts w:ascii="Times New Roman" w:hAnsi="Times New Roman" w:cs="Times New Roman"/>
          <w:sz w:val="24"/>
          <w:szCs w:val="24"/>
          <w:lang w:val="en-US"/>
        </w:rPr>
        <w:t>2015;16 (6):360–367</w:t>
      </w:r>
      <w:r w:rsidRPr="00336336">
        <w:rPr>
          <w:rFonts w:ascii="Times New Roman" w:hAnsi="Times New Roman" w:cs="Times New Roman"/>
          <w:sz w:val="24"/>
          <w:szCs w:val="24"/>
          <w:lang w:val="en-US"/>
        </w:rPr>
        <w:t>. Russian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3704F">
        <w:rPr>
          <w:rFonts w:ascii="Times New Roman" w:hAnsi="Times New Roman" w:cs="Times New Roman"/>
          <w:sz w:val="24"/>
          <w:szCs w:val="24"/>
        </w:rPr>
        <w:t>Беграмбекова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</w:rPr>
        <w:t>Ю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704F">
        <w:rPr>
          <w:rFonts w:ascii="Times New Roman" w:hAnsi="Times New Roman" w:cs="Times New Roman"/>
          <w:sz w:val="24"/>
          <w:szCs w:val="24"/>
        </w:rPr>
        <w:t>Л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93704F">
        <w:rPr>
          <w:rFonts w:ascii="Times New Roman" w:hAnsi="Times New Roman" w:cs="Times New Roman"/>
          <w:sz w:val="24"/>
          <w:szCs w:val="24"/>
        </w:rPr>
        <w:t>Дробижев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</w:rPr>
        <w:t>М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704F">
        <w:rPr>
          <w:rFonts w:ascii="Times New Roman" w:hAnsi="Times New Roman" w:cs="Times New Roman"/>
          <w:sz w:val="24"/>
          <w:szCs w:val="24"/>
        </w:rPr>
        <w:t>Ю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93704F">
        <w:rPr>
          <w:rFonts w:ascii="Times New Roman" w:hAnsi="Times New Roman" w:cs="Times New Roman"/>
          <w:sz w:val="24"/>
          <w:szCs w:val="24"/>
        </w:rPr>
        <w:t>Мареев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</w:rPr>
        <w:t>В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704F">
        <w:rPr>
          <w:rFonts w:ascii="Times New Roman" w:hAnsi="Times New Roman" w:cs="Times New Roman"/>
          <w:sz w:val="24"/>
          <w:szCs w:val="24"/>
        </w:rPr>
        <w:t>Ю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704F">
        <w:rPr>
          <w:rFonts w:ascii="Times New Roman" w:hAnsi="Times New Roman" w:cs="Times New Roman"/>
          <w:sz w:val="24"/>
          <w:szCs w:val="24"/>
        </w:rPr>
        <w:t>и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04F">
        <w:rPr>
          <w:rFonts w:ascii="Times New Roman" w:hAnsi="Times New Roman" w:cs="Times New Roman"/>
          <w:sz w:val="24"/>
          <w:szCs w:val="24"/>
        </w:rPr>
        <w:t>др</w:t>
      </w:r>
      <w:r w:rsidRPr="00DA28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704F">
        <w:rPr>
          <w:rFonts w:ascii="Times New Roman" w:hAnsi="Times New Roman" w:cs="Times New Roman"/>
          <w:sz w:val="24"/>
          <w:szCs w:val="24"/>
        </w:rPr>
        <w:t>Можно ли сказать что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704F">
        <w:rPr>
          <w:rFonts w:ascii="Times New Roman" w:hAnsi="Times New Roman" w:cs="Times New Roman"/>
          <w:sz w:val="24"/>
          <w:szCs w:val="24"/>
        </w:rPr>
        <w:t>то новое о депрессиях у больных хронической сердечной недостаточностью? Журнал Сердечная Недостаточность 2015;16 (6):360–367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3704F" w:rsidRPr="0093704F" w:rsidRDefault="0093704F" w:rsidP="00DA285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43B2" w:rsidRPr="00006939" w:rsidRDefault="000143B2" w:rsidP="000143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43B2">
        <w:rPr>
          <w:rFonts w:ascii="Times New Roman" w:hAnsi="Times New Roman" w:cs="Times New Roman"/>
          <w:sz w:val="24"/>
          <w:szCs w:val="24"/>
        </w:rPr>
        <w:t>Таблица 1. Исходные характеристики пациентов.</w:t>
      </w:r>
    </w:p>
    <w:tbl>
      <w:tblPr>
        <w:tblpPr w:leftFromText="180" w:rightFromText="180" w:vertAnchor="text" w:horzAnchor="margin" w:tblpXSpec="center" w:tblpY="12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418"/>
        <w:gridCol w:w="1559"/>
        <w:gridCol w:w="1701"/>
        <w:gridCol w:w="1418"/>
      </w:tblGrid>
      <w:tr w:rsidR="00DB7658" w:rsidRPr="00DB7658" w:rsidTr="000143B2">
        <w:trPr>
          <w:trHeight w:val="555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 симптомов депрессии (HADS </w:t>
            </w: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&lt;=10) </w:t>
            </w: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=465</w:t>
            </w:r>
          </w:p>
        </w:tc>
        <w:tc>
          <w:tcPr>
            <w:tcW w:w="4678" w:type="dxa"/>
            <w:gridSpan w:val="3"/>
          </w:tcPr>
          <w:p w:rsidR="00DB7658" w:rsidRPr="00DB7658" w:rsidRDefault="00DB7658" w:rsidP="00DB7658">
            <w:pPr>
              <w:spacing w:line="360" w:lineRule="auto"/>
              <w:ind w:right="7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 депрессией  (HADS &gt; 10)</w:t>
            </w: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N=272</w:t>
            </w:r>
          </w:p>
        </w:tc>
      </w:tr>
      <w:tr w:rsidR="00DB7658" w:rsidRPr="00DB7658" w:rsidTr="000143B2">
        <w:trPr>
          <w:trHeight w:val="525"/>
        </w:trPr>
        <w:tc>
          <w:tcPr>
            <w:tcW w:w="1696" w:type="dxa"/>
            <w:vMerge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группе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воздействия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контроля</w:t>
            </w:r>
          </w:p>
        </w:tc>
        <w:tc>
          <w:tcPr>
            <w:tcW w:w="1559" w:type="dxa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группе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воздействия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контроля</w:t>
            </w:r>
          </w:p>
        </w:tc>
      </w:tr>
      <w:tr w:rsidR="00DB7658" w:rsidRPr="00DB7658" w:rsidTr="000143B2">
        <w:trPr>
          <w:trHeight w:val="587"/>
        </w:trPr>
        <w:tc>
          <w:tcPr>
            <w:tcW w:w="1696" w:type="dxa"/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1276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61,3 ± 11,0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62,0 ± 10,1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60,7 ± 11,8</w:t>
            </w:r>
          </w:p>
        </w:tc>
        <w:tc>
          <w:tcPr>
            <w:tcW w:w="1559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65,0 ± 10,7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64,9 ± 10,7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65,1 ± 10,8</w:t>
            </w:r>
          </w:p>
        </w:tc>
      </w:tr>
      <w:tr w:rsidR="00DB7658" w:rsidRPr="00DB7658" w:rsidTr="000143B2">
        <w:trPr>
          <w:trHeight w:val="270"/>
        </w:trPr>
        <w:tc>
          <w:tcPr>
            <w:tcW w:w="1696" w:type="dxa"/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>Женский пол</w:t>
            </w:r>
            <w:r w:rsidR="00060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="0006063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59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</w:tr>
      <w:tr w:rsidR="00DB7658" w:rsidRPr="00DB7658" w:rsidTr="000143B2">
        <w:trPr>
          <w:trHeight w:val="270"/>
        </w:trPr>
        <w:tc>
          <w:tcPr>
            <w:tcW w:w="1696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>Курение (%)</w:t>
            </w:r>
          </w:p>
        </w:tc>
        <w:tc>
          <w:tcPr>
            <w:tcW w:w="1276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DB7658" w:rsidRPr="00DB7658" w:rsidTr="000143B2">
        <w:trPr>
          <w:trHeight w:val="270"/>
        </w:trPr>
        <w:tc>
          <w:tcPr>
            <w:tcW w:w="1696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>Сахарный диабет (%)</w:t>
            </w:r>
          </w:p>
        </w:tc>
        <w:tc>
          <w:tcPr>
            <w:tcW w:w="1276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559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DB7658" w:rsidRPr="00DB7658" w:rsidTr="000143B2">
        <w:trPr>
          <w:trHeight w:val="270"/>
        </w:trPr>
        <w:tc>
          <w:tcPr>
            <w:tcW w:w="1696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>ФВ (%)</w:t>
            </w:r>
          </w:p>
        </w:tc>
        <w:tc>
          <w:tcPr>
            <w:tcW w:w="1276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42,0 ± 11,9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41,9 ± 12,5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42,1 ± 11,3</w:t>
            </w:r>
          </w:p>
        </w:tc>
        <w:tc>
          <w:tcPr>
            <w:tcW w:w="1559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41,3 ± 12,5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40,9 ± 12,5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41,8 ± 12,6</w:t>
            </w:r>
          </w:p>
        </w:tc>
      </w:tr>
      <w:tr w:rsidR="00DB7658" w:rsidRPr="00DB7658" w:rsidTr="000143B2">
        <w:trPr>
          <w:trHeight w:val="270"/>
        </w:trPr>
        <w:tc>
          <w:tcPr>
            <w:tcW w:w="1696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>ФК</w:t>
            </w:r>
          </w:p>
        </w:tc>
        <w:tc>
          <w:tcPr>
            <w:tcW w:w="1276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559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DB7658" w:rsidRPr="00DB7658" w:rsidTr="000143B2">
        <w:trPr>
          <w:trHeight w:val="270"/>
        </w:trPr>
        <w:tc>
          <w:tcPr>
            <w:tcW w:w="1696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IV </w:t>
            </w: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>ФК</w:t>
            </w:r>
          </w:p>
        </w:tc>
        <w:tc>
          <w:tcPr>
            <w:tcW w:w="1276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559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DB7658" w:rsidRPr="00DB7658" w:rsidTr="00DB7658">
        <w:trPr>
          <w:trHeight w:val="270"/>
        </w:trPr>
        <w:tc>
          <w:tcPr>
            <w:tcW w:w="10627" w:type="dxa"/>
            <w:gridSpan w:val="7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</w:tr>
      <w:tr w:rsidR="00DB7658" w:rsidRPr="00DB7658" w:rsidTr="000143B2">
        <w:trPr>
          <w:trHeight w:val="270"/>
        </w:trPr>
        <w:tc>
          <w:tcPr>
            <w:tcW w:w="1696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>ИАПФ</w:t>
            </w:r>
          </w:p>
        </w:tc>
        <w:tc>
          <w:tcPr>
            <w:tcW w:w="1276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559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DB7658" w:rsidRPr="00DB7658" w:rsidTr="000143B2">
        <w:trPr>
          <w:trHeight w:val="270"/>
        </w:trPr>
        <w:tc>
          <w:tcPr>
            <w:tcW w:w="1696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>Диуретики</w:t>
            </w:r>
          </w:p>
        </w:tc>
        <w:tc>
          <w:tcPr>
            <w:tcW w:w="1276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B7658" w:rsidRPr="00DB7658" w:rsidTr="000143B2">
        <w:trPr>
          <w:trHeight w:val="270"/>
        </w:trPr>
        <w:tc>
          <w:tcPr>
            <w:tcW w:w="1696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>Б-Блокаторы</w:t>
            </w:r>
          </w:p>
        </w:tc>
        <w:tc>
          <w:tcPr>
            <w:tcW w:w="1276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559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DB7658" w:rsidRPr="00DB7658" w:rsidTr="000143B2">
        <w:trPr>
          <w:trHeight w:val="270"/>
        </w:trPr>
        <w:tc>
          <w:tcPr>
            <w:tcW w:w="1696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Депрессия -(Кол-во баллов по шкале </w:t>
            </w:r>
            <w:r w:rsidRPr="00DB76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HADS</w:t>
            </w: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DB76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 xml:space="preserve"> 7,14±2,4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 xml:space="preserve"> 7,3±2,4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 xml:space="preserve"> 7,0±2,4</w:t>
            </w:r>
          </w:p>
        </w:tc>
        <w:tc>
          <w:tcPr>
            <w:tcW w:w="1559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 xml:space="preserve"> 13,7±2,3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 xml:space="preserve"> 13,8±2,3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 xml:space="preserve"> 13,6±2,2</w:t>
            </w:r>
          </w:p>
        </w:tc>
      </w:tr>
      <w:tr w:rsidR="00DB7658" w:rsidRPr="00DB7658" w:rsidTr="000143B2">
        <w:trPr>
          <w:trHeight w:val="270"/>
        </w:trPr>
        <w:tc>
          <w:tcPr>
            <w:tcW w:w="1696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Тревожность -(Кол-во баллов по шкале </w:t>
            </w:r>
            <w:r w:rsidRPr="00DB76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HADS</w:t>
            </w: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</w:t>
            </w:r>
            <w:r w:rsidRPr="00DB76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7,3±3,7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 xml:space="preserve"> 7,5±3,8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 xml:space="preserve"> 7,1±3,5</w:t>
            </w:r>
          </w:p>
        </w:tc>
        <w:tc>
          <w:tcPr>
            <w:tcW w:w="1559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10,9±3,8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 xml:space="preserve"> 11,3±4,0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 xml:space="preserve"> 10,5±3,6</w:t>
            </w:r>
          </w:p>
        </w:tc>
      </w:tr>
      <w:tr w:rsidR="00DB7658" w:rsidRPr="00DB7658" w:rsidTr="000143B2">
        <w:trPr>
          <w:trHeight w:val="270"/>
        </w:trPr>
        <w:tc>
          <w:tcPr>
            <w:tcW w:w="1696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Антидепрессанты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276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0143B2" w:rsidRPr="000143B2" w:rsidRDefault="000143B2" w:rsidP="00DB76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7658" w:rsidRPr="000143B2" w:rsidRDefault="00DB7658" w:rsidP="00DB76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43B2">
        <w:rPr>
          <w:rFonts w:ascii="Times New Roman" w:hAnsi="Times New Roman" w:cs="Times New Roman"/>
          <w:sz w:val="24"/>
          <w:szCs w:val="24"/>
        </w:rPr>
        <w:t>Таблица 2. Влияние наличия депрессии на эффективность программы.</w:t>
      </w:r>
    </w:p>
    <w:tbl>
      <w:tblPr>
        <w:tblW w:w="10003" w:type="dxa"/>
        <w:tblInd w:w="-724" w:type="dxa"/>
        <w:tblLook w:val="04A0" w:firstRow="1" w:lastRow="0" w:firstColumn="1" w:lastColumn="0" w:noHBand="0" w:noVBand="1"/>
      </w:tblPr>
      <w:tblGrid>
        <w:gridCol w:w="2279"/>
        <w:gridCol w:w="1005"/>
        <w:gridCol w:w="2397"/>
        <w:gridCol w:w="968"/>
        <w:gridCol w:w="2292"/>
        <w:gridCol w:w="1062"/>
      </w:tblGrid>
      <w:tr w:rsidR="00DB7658" w:rsidRPr="00DB7658" w:rsidTr="000143B2">
        <w:trPr>
          <w:trHeight w:val="435"/>
        </w:trPr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Госпитализации</w:t>
            </w:r>
          </w:p>
        </w:tc>
      </w:tr>
      <w:tr w:rsidR="00DB7658" w:rsidRPr="00DB7658" w:rsidTr="008269E8">
        <w:trPr>
          <w:trHeight w:val="435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депрессии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депрессией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06063C" w:rsidRPr="00DB7658" w:rsidTr="008269E8">
        <w:trPr>
          <w:trHeight w:val="420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Д.И.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94A" w:rsidRPr="00DB7658" w:rsidTr="008269E8">
        <w:trPr>
          <w:trHeight w:val="9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4A" w:rsidRPr="0006063C" w:rsidRDefault="008269E8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63C">
              <w:rPr>
                <w:rFonts w:ascii="Times New Roman" w:hAnsi="Times New Roman" w:cs="Times New Roman"/>
                <w:bCs/>
                <w:sz w:val="24"/>
                <w:szCs w:val="24"/>
              </w:rPr>
              <w:t>Скорректированн</w:t>
            </w:r>
            <w:r w:rsidR="0006063C" w:rsidRPr="0006063C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="0048194A" w:rsidRPr="00060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ФК и по возрасту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DB7658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0,3970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48194A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0,2253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1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0,6993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DB7658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0,5317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48194A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[0,335-0,</w:t>
            </w: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8427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DB7658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0,4328</w:t>
            </w:r>
          </w:p>
        </w:tc>
      </w:tr>
      <w:tr w:rsidR="00DB7658" w:rsidRPr="00DB7658" w:rsidTr="000143B2">
        <w:trPr>
          <w:trHeight w:val="480"/>
        </w:trPr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Смертность</w:t>
            </w:r>
          </w:p>
        </w:tc>
      </w:tr>
      <w:tr w:rsidR="00DB7658" w:rsidRPr="00DB7658" w:rsidTr="008269E8">
        <w:trPr>
          <w:trHeight w:val="480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депрессии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депрессией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06063C" w:rsidRPr="00DB7658" w:rsidTr="008269E8">
        <w:trPr>
          <w:trHeight w:val="435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Д.И.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94A" w:rsidRPr="00DB7658" w:rsidTr="008269E8">
        <w:trPr>
          <w:trHeight w:val="600"/>
        </w:trPr>
        <w:tc>
          <w:tcPr>
            <w:tcW w:w="2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4A" w:rsidRPr="0006063C" w:rsidRDefault="0048194A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63C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Коррекция по ФК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DB7658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0,5096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48194A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0,3731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1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0,6961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DB7658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0,6125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DB7658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0,4655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0,8059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DB7658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0,3857</w:t>
            </w:r>
          </w:p>
        </w:tc>
      </w:tr>
      <w:tr w:rsidR="0048194A" w:rsidRPr="00DB7658" w:rsidTr="008269E8">
        <w:trPr>
          <w:trHeight w:val="63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4A" w:rsidRPr="0006063C" w:rsidRDefault="0048194A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63C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Коррекция по возрасту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DB7658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0,5381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48194A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[0,112-</w:t>
            </w: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2,5692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DB7658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0,6475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48194A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[0,565-</w:t>
            </w: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0,7416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4A" w:rsidRPr="00DB7658" w:rsidRDefault="0048194A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0,8173</w:t>
            </w:r>
          </w:p>
        </w:tc>
      </w:tr>
      <w:tr w:rsidR="00DB7658" w:rsidRPr="00DB7658" w:rsidTr="000143B2">
        <w:trPr>
          <w:trHeight w:val="465"/>
        </w:trPr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7658" w:rsidRPr="0048194A" w:rsidRDefault="0006063C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Комбинированная конечная точка: </w:t>
            </w:r>
            <w:r w:rsidR="00DB7658" w:rsidRPr="00DB7658">
              <w:rPr>
                <w:rFonts w:ascii="Times New Roman" w:hAnsi="Times New Roman" w:cs="Times New Roman"/>
                <w:sz w:val="24"/>
                <w:szCs w:val="24"/>
              </w:rPr>
              <w:t xml:space="preserve">смертность + госпитализации по всем </w:t>
            </w:r>
            <w:r w:rsidR="0048194A">
              <w:rPr>
                <w:rFonts w:ascii="Times New Roman" w:hAnsi="Times New Roman" w:cs="Times New Roman"/>
                <w:sz w:val="24"/>
                <w:szCs w:val="24"/>
              </w:rPr>
              <w:t>причинам</w:t>
            </w:r>
          </w:p>
        </w:tc>
      </w:tr>
      <w:tr w:rsidR="00DB7658" w:rsidRPr="00DB7658" w:rsidTr="008269E8">
        <w:trPr>
          <w:trHeight w:val="465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депрессии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депрессией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06063C" w:rsidRPr="00DB7658" w:rsidTr="008269E8">
        <w:trPr>
          <w:trHeight w:val="439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Д.И.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Pr="00DB7658" w:rsidRDefault="00DB7658" w:rsidP="00DB76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43B2" w:rsidRPr="00DB7658" w:rsidTr="008269E8">
        <w:trPr>
          <w:trHeight w:val="9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B2" w:rsidRPr="0006063C" w:rsidRDefault="000143B2" w:rsidP="00DB76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63C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Коррекция по ФК и по возрасту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B2" w:rsidRPr="00DB7658" w:rsidRDefault="000143B2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0,3806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B2" w:rsidRPr="000143B2" w:rsidRDefault="000143B2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0,2107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0,6876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B2" w:rsidRPr="00DB7658" w:rsidRDefault="000143B2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0,4699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B2" w:rsidRPr="000143B2" w:rsidRDefault="000143B2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0,3128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7658">
              <w:rPr>
                <w:rFonts w:ascii="Times New Roman" w:hAnsi="Times New Roman" w:cs="Times New Roman"/>
                <w:sz w:val="24"/>
                <w:szCs w:val="24"/>
              </w:rPr>
              <w:t>0,7058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B2" w:rsidRPr="00DB7658" w:rsidRDefault="000143B2" w:rsidP="00DB7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0,5651</w:t>
            </w:r>
          </w:p>
        </w:tc>
      </w:tr>
    </w:tbl>
    <w:p w:rsidR="00C57A4D" w:rsidRPr="00DB7658" w:rsidRDefault="00C57A4D" w:rsidP="00E4621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57A4D" w:rsidRPr="00DB7658" w:rsidSect="0024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54" w:rsidRDefault="00981754" w:rsidP="00493B9E">
      <w:pPr>
        <w:spacing w:after="0" w:line="240" w:lineRule="auto"/>
      </w:pPr>
      <w:r>
        <w:separator/>
      </w:r>
    </w:p>
  </w:endnote>
  <w:endnote w:type="continuationSeparator" w:id="0">
    <w:p w:rsidR="00981754" w:rsidRDefault="00981754" w:rsidP="0049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abo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54" w:rsidRDefault="00981754" w:rsidP="00493B9E">
      <w:pPr>
        <w:spacing w:after="0" w:line="240" w:lineRule="auto"/>
      </w:pPr>
      <w:r>
        <w:separator/>
      </w:r>
    </w:p>
  </w:footnote>
  <w:footnote w:type="continuationSeparator" w:id="0">
    <w:p w:rsidR="00981754" w:rsidRDefault="00981754" w:rsidP="00493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C02"/>
    <w:multiLevelType w:val="hybridMultilevel"/>
    <w:tmpl w:val="02F0F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32AEE"/>
    <w:multiLevelType w:val="hybridMultilevel"/>
    <w:tmpl w:val="2C3A3BF8"/>
    <w:lvl w:ilvl="0" w:tplc="5B16C34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A0B2F"/>
    <w:multiLevelType w:val="hybridMultilevel"/>
    <w:tmpl w:val="C40445B0"/>
    <w:lvl w:ilvl="0" w:tplc="DBF27D20">
      <w:start w:val="1"/>
      <w:numFmt w:val="decimal"/>
      <w:lvlText w:val="%1."/>
      <w:lvlJc w:val="left"/>
      <w:pPr>
        <w:ind w:left="720" w:hanging="360"/>
      </w:pPr>
      <w:rPr>
        <w:rFonts w:ascii="Cambria" w:hAnsi="Cambria" w:cs="Sabon-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83904"/>
    <w:multiLevelType w:val="hybridMultilevel"/>
    <w:tmpl w:val="F5AA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4332D"/>
    <w:multiLevelType w:val="hybridMultilevel"/>
    <w:tmpl w:val="E48C4D1E"/>
    <w:lvl w:ilvl="0" w:tplc="62B4EA8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30A323A8"/>
    <w:multiLevelType w:val="hybridMultilevel"/>
    <w:tmpl w:val="23D6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E445B"/>
    <w:multiLevelType w:val="hybridMultilevel"/>
    <w:tmpl w:val="C3DE9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F3BD3"/>
    <w:multiLevelType w:val="hybridMultilevel"/>
    <w:tmpl w:val="0D72316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1E01D2B"/>
    <w:multiLevelType w:val="multilevel"/>
    <w:tmpl w:val="69C2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A41BF"/>
    <w:multiLevelType w:val="hybridMultilevel"/>
    <w:tmpl w:val="D078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53833"/>
    <w:multiLevelType w:val="hybridMultilevel"/>
    <w:tmpl w:val="0E50574C"/>
    <w:lvl w:ilvl="0" w:tplc="5BF4FE5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A7812"/>
    <w:multiLevelType w:val="hybridMultilevel"/>
    <w:tmpl w:val="5D0C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80C21"/>
    <w:multiLevelType w:val="hybridMultilevel"/>
    <w:tmpl w:val="F704E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B7A83"/>
    <w:multiLevelType w:val="hybridMultilevel"/>
    <w:tmpl w:val="6B6A4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3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  <w:num w:numId="12">
    <w:abstractNumId w:val="5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279"/>
    <w:rsid w:val="00006939"/>
    <w:rsid w:val="000143B2"/>
    <w:rsid w:val="00020FE2"/>
    <w:rsid w:val="00021423"/>
    <w:rsid w:val="00023CDC"/>
    <w:rsid w:val="00026F11"/>
    <w:rsid w:val="00031325"/>
    <w:rsid w:val="00031A88"/>
    <w:rsid w:val="0003713F"/>
    <w:rsid w:val="00041687"/>
    <w:rsid w:val="000477A4"/>
    <w:rsid w:val="000524E5"/>
    <w:rsid w:val="0005761E"/>
    <w:rsid w:val="0006063C"/>
    <w:rsid w:val="00060984"/>
    <w:rsid w:val="00065813"/>
    <w:rsid w:val="00065B3B"/>
    <w:rsid w:val="000663E0"/>
    <w:rsid w:val="00074350"/>
    <w:rsid w:val="00075CD7"/>
    <w:rsid w:val="00082113"/>
    <w:rsid w:val="0008792A"/>
    <w:rsid w:val="00091C30"/>
    <w:rsid w:val="00096405"/>
    <w:rsid w:val="000B1A2E"/>
    <w:rsid w:val="000B26E9"/>
    <w:rsid w:val="000B2CD9"/>
    <w:rsid w:val="000C23D8"/>
    <w:rsid w:val="000C49BF"/>
    <w:rsid w:val="000C6FD0"/>
    <w:rsid w:val="000D4F68"/>
    <w:rsid w:val="000D6E59"/>
    <w:rsid w:val="000E3F61"/>
    <w:rsid w:val="000E4BCB"/>
    <w:rsid w:val="000E7694"/>
    <w:rsid w:val="000F6AA5"/>
    <w:rsid w:val="0010131B"/>
    <w:rsid w:val="00104FB1"/>
    <w:rsid w:val="001106C7"/>
    <w:rsid w:val="00120705"/>
    <w:rsid w:val="00132168"/>
    <w:rsid w:val="001329C0"/>
    <w:rsid w:val="001337AF"/>
    <w:rsid w:val="00136B48"/>
    <w:rsid w:val="00142392"/>
    <w:rsid w:val="00147C5C"/>
    <w:rsid w:val="001550CB"/>
    <w:rsid w:val="00161969"/>
    <w:rsid w:val="0019284D"/>
    <w:rsid w:val="00193D30"/>
    <w:rsid w:val="00197877"/>
    <w:rsid w:val="001A3F08"/>
    <w:rsid w:val="001A49EB"/>
    <w:rsid w:val="001A54A4"/>
    <w:rsid w:val="001A7B9D"/>
    <w:rsid w:val="001B119B"/>
    <w:rsid w:val="001B6033"/>
    <w:rsid w:val="001C3901"/>
    <w:rsid w:val="001D7537"/>
    <w:rsid w:val="001F1A50"/>
    <w:rsid w:val="001F3B42"/>
    <w:rsid w:val="00200DBD"/>
    <w:rsid w:val="00201714"/>
    <w:rsid w:val="00201DF2"/>
    <w:rsid w:val="002068AE"/>
    <w:rsid w:val="00207313"/>
    <w:rsid w:val="0020773A"/>
    <w:rsid w:val="00210497"/>
    <w:rsid w:val="00217B25"/>
    <w:rsid w:val="002230B4"/>
    <w:rsid w:val="002266D6"/>
    <w:rsid w:val="0022677D"/>
    <w:rsid w:val="00245984"/>
    <w:rsid w:val="00247F80"/>
    <w:rsid w:val="00252B96"/>
    <w:rsid w:val="00255518"/>
    <w:rsid w:val="00255DB8"/>
    <w:rsid w:val="002830F2"/>
    <w:rsid w:val="00286B7C"/>
    <w:rsid w:val="00295ECE"/>
    <w:rsid w:val="002A0CEC"/>
    <w:rsid w:val="002B0861"/>
    <w:rsid w:val="002B0A9B"/>
    <w:rsid w:val="002C1AD3"/>
    <w:rsid w:val="002C1E22"/>
    <w:rsid w:val="002D6B6C"/>
    <w:rsid w:val="002E2D2B"/>
    <w:rsid w:val="002F3B94"/>
    <w:rsid w:val="002F4CD2"/>
    <w:rsid w:val="003005A3"/>
    <w:rsid w:val="00301183"/>
    <w:rsid w:val="0030391B"/>
    <w:rsid w:val="00314A2A"/>
    <w:rsid w:val="00325119"/>
    <w:rsid w:val="00330788"/>
    <w:rsid w:val="00334A60"/>
    <w:rsid w:val="0034213F"/>
    <w:rsid w:val="00351C21"/>
    <w:rsid w:val="0035626B"/>
    <w:rsid w:val="00356576"/>
    <w:rsid w:val="00356715"/>
    <w:rsid w:val="00361821"/>
    <w:rsid w:val="0036378D"/>
    <w:rsid w:val="00364A58"/>
    <w:rsid w:val="00364BDC"/>
    <w:rsid w:val="00364FB6"/>
    <w:rsid w:val="00370186"/>
    <w:rsid w:val="003748EA"/>
    <w:rsid w:val="00377F26"/>
    <w:rsid w:val="003877C1"/>
    <w:rsid w:val="00396980"/>
    <w:rsid w:val="003B3A80"/>
    <w:rsid w:val="003C22AC"/>
    <w:rsid w:val="003C7D2A"/>
    <w:rsid w:val="003D1734"/>
    <w:rsid w:val="003E3CEA"/>
    <w:rsid w:val="003F1BF9"/>
    <w:rsid w:val="003F562C"/>
    <w:rsid w:val="003F7974"/>
    <w:rsid w:val="0041097D"/>
    <w:rsid w:val="00410F1D"/>
    <w:rsid w:val="004115BC"/>
    <w:rsid w:val="004134E0"/>
    <w:rsid w:val="00420970"/>
    <w:rsid w:val="00423CFC"/>
    <w:rsid w:val="00426CA4"/>
    <w:rsid w:val="00427D75"/>
    <w:rsid w:val="00430710"/>
    <w:rsid w:val="00434DC7"/>
    <w:rsid w:val="0044151E"/>
    <w:rsid w:val="0044234D"/>
    <w:rsid w:val="0044353E"/>
    <w:rsid w:val="00454979"/>
    <w:rsid w:val="00456D0A"/>
    <w:rsid w:val="004635B8"/>
    <w:rsid w:val="004635CC"/>
    <w:rsid w:val="0048194A"/>
    <w:rsid w:val="00487FAE"/>
    <w:rsid w:val="00493B9E"/>
    <w:rsid w:val="004956E2"/>
    <w:rsid w:val="004B0BE5"/>
    <w:rsid w:val="004B2E35"/>
    <w:rsid w:val="004B3FBA"/>
    <w:rsid w:val="004B61EF"/>
    <w:rsid w:val="004B7903"/>
    <w:rsid w:val="004C322E"/>
    <w:rsid w:val="004D0279"/>
    <w:rsid w:val="004E11B5"/>
    <w:rsid w:val="004F6FA8"/>
    <w:rsid w:val="004F7696"/>
    <w:rsid w:val="00501F04"/>
    <w:rsid w:val="0052023A"/>
    <w:rsid w:val="0053525E"/>
    <w:rsid w:val="0054017D"/>
    <w:rsid w:val="0054204D"/>
    <w:rsid w:val="00547892"/>
    <w:rsid w:val="005565B5"/>
    <w:rsid w:val="0056116B"/>
    <w:rsid w:val="00562132"/>
    <w:rsid w:val="00565296"/>
    <w:rsid w:val="005674E3"/>
    <w:rsid w:val="00575E81"/>
    <w:rsid w:val="005773B2"/>
    <w:rsid w:val="00597652"/>
    <w:rsid w:val="005A0E74"/>
    <w:rsid w:val="005A50CB"/>
    <w:rsid w:val="005B34D0"/>
    <w:rsid w:val="005B4703"/>
    <w:rsid w:val="005C5CC2"/>
    <w:rsid w:val="005D1AC0"/>
    <w:rsid w:val="005E3837"/>
    <w:rsid w:val="005F247C"/>
    <w:rsid w:val="005F4B0D"/>
    <w:rsid w:val="00605633"/>
    <w:rsid w:val="006059A8"/>
    <w:rsid w:val="006070F4"/>
    <w:rsid w:val="0063102E"/>
    <w:rsid w:val="006374B9"/>
    <w:rsid w:val="00641FC2"/>
    <w:rsid w:val="00647E92"/>
    <w:rsid w:val="00651FEE"/>
    <w:rsid w:val="006548E0"/>
    <w:rsid w:val="0065544A"/>
    <w:rsid w:val="0066406C"/>
    <w:rsid w:val="0067031D"/>
    <w:rsid w:val="00675E26"/>
    <w:rsid w:val="0068572B"/>
    <w:rsid w:val="00695CE8"/>
    <w:rsid w:val="006A3993"/>
    <w:rsid w:val="006A4DD8"/>
    <w:rsid w:val="006C0C5C"/>
    <w:rsid w:val="006C1EED"/>
    <w:rsid w:val="006D2DF9"/>
    <w:rsid w:val="006D57DE"/>
    <w:rsid w:val="006E019A"/>
    <w:rsid w:val="006F028D"/>
    <w:rsid w:val="006F2B44"/>
    <w:rsid w:val="006F3D4A"/>
    <w:rsid w:val="00701786"/>
    <w:rsid w:val="00703727"/>
    <w:rsid w:val="00704361"/>
    <w:rsid w:val="00705BE2"/>
    <w:rsid w:val="007122DA"/>
    <w:rsid w:val="007402F3"/>
    <w:rsid w:val="00756A13"/>
    <w:rsid w:val="007811E0"/>
    <w:rsid w:val="0079122F"/>
    <w:rsid w:val="00796417"/>
    <w:rsid w:val="00796755"/>
    <w:rsid w:val="007A0360"/>
    <w:rsid w:val="007A480E"/>
    <w:rsid w:val="007A4934"/>
    <w:rsid w:val="007B6FDF"/>
    <w:rsid w:val="007B7CD7"/>
    <w:rsid w:val="007C013D"/>
    <w:rsid w:val="007C6A59"/>
    <w:rsid w:val="007C7850"/>
    <w:rsid w:val="007C7AEF"/>
    <w:rsid w:val="007D6702"/>
    <w:rsid w:val="007E528D"/>
    <w:rsid w:val="007E7651"/>
    <w:rsid w:val="007F3D0B"/>
    <w:rsid w:val="0080138F"/>
    <w:rsid w:val="0081278D"/>
    <w:rsid w:val="00813731"/>
    <w:rsid w:val="008269E8"/>
    <w:rsid w:val="008277D6"/>
    <w:rsid w:val="00827D83"/>
    <w:rsid w:val="00837FF4"/>
    <w:rsid w:val="00845E88"/>
    <w:rsid w:val="00846E62"/>
    <w:rsid w:val="00847C09"/>
    <w:rsid w:val="008569BB"/>
    <w:rsid w:val="00863560"/>
    <w:rsid w:val="00870994"/>
    <w:rsid w:val="00870E93"/>
    <w:rsid w:val="00876D03"/>
    <w:rsid w:val="00884DC3"/>
    <w:rsid w:val="008874BA"/>
    <w:rsid w:val="00892736"/>
    <w:rsid w:val="008A5570"/>
    <w:rsid w:val="008C6E3C"/>
    <w:rsid w:val="008D2A96"/>
    <w:rsid w:val="008D505B"/>
    <w:rsid w:val="008D6098"/>
    <w:rsid w:val="008E1F76"/>
    <w:rsid w:val="008F4120"/>
    <w:rsid w:val="008F6A1E"/>
    <w:rsid w:val="008F6B82"/>
    <w:rsid w:val="0090261B"/>
    <w:rsid w:val="00904964"/>
    <w:rsid w:val="009062C8"/>
    <w:rsid w:val="009257C7"/>
    <w:rsid w:val="00926916"/>
    <w:rsid w:val="00927091"/>
    <w:rsid w:val="009327CD"/>
    <w:rsid w:val="00933F33"/>
    <w:rsid w:val="0093704F"/>
    <w:rsid w:val="0094297C"/>
    <w:rsid w:val="0095519C"/>
    <w:rsid w:val="009606D1"/>
    <w:rsid w:val="009733DF"/>
    <w:rsid w:val="00975FF5"/>
    <w:rsid w:val="00981754"/>
    <w:rsid w:val="009911AA"/>
    <w:rsid w:val="00996581"/>
    <w:rsid w:val="009C5BAD"/>
    <w:rsid w:val="009D6289"/>
    <w:rsid w:val="009E0EB0"/>
    <w:rsid w:val="009E2CAE"/>
    <w:rsid w:val="009E63AD"/>
    <w:rsid w:val="009F4713"/>
    <w:rsid w:val="00A0223B"/>
    <w:rsid w:val="00A13693"/>
    <w:rsid w:val="00A22007"/>
    <w:rsid w:val="00A37D83"/>
    <w:rsid w:val="00A43954"/>
    <w:rsid w:val="00A71778"/>
    <w:rsid w:val="00A76AC7"/>
    <w:rsid w:val="00A85450"/>
    <w:rsid w:val="00A87232"/>
    <w:rsid w:val="00AA555E"/>
    <w:rsid w:val="00AB1B40"/>
    <w:rsid w:val="00AB2E7F"/>
    <w:rsid w:val="00AB55E8"/>
    <w:rsid w:val="00AC4BC5"/>
    <w:rsid w:val="00AD0DEF"/>
    <w:rsid w:val="00AE54E4"/>
    <w:rsid w:val="00AF10D9"/>
    <w:rsid w:val="00AF1E00"/>
    <w:rsid w:val="00AF68EC"/>
    <w:rsid w:val="00B038C2"/>
    <w:rsid w:val="00B1308B"/>
    <w:rsid w:val="00B140A7"/>
    <w:rsid w:val="00B140C4"/>
    <w:rsid w:val="00B22674"/>
    <w:rsid w:val="00B22677"/>
    <w:rsid w:val="00B26DF8"/>
    <w:rsid w:val="00B31DAD"/>
    <w:rsid w:val="00B34319"/>
    <w:rsid w:val="00B3696B"/>
    <w:rsid w:val="00B37499"/>
    <w:rsid w:val="00B42DEB"/>
    <w:rsid w:val="00B45344"/>
    <w:rsid w:val="00B45D4D"/>
    <w:rsid w:val="00B5521E"/>
    <w:rsid w:val="00B55901"/>
    <w:rsid w:val="00B55F17"/>
    <w:rsid w:val="00B67AB9"/>
    <w:rsid w:val="00B72DC3"/>
    <w:rsid w:val="00B74B6F"/>
    <w:rsid w:val="00B77B65"/>
    <w:rsid w:val="00B8080E"/>
    <w:rsid w:val="00B819E2"/>
    <w:rsid w:val="00B90C2F"/>
    <w:rsid w:val="00BA05BA"/>
    <w:rsid w:val="00BA33E5"/>
    <w:rsid w:val="00BA4B40"/>
    <w:rsid w:val="00BA58D9"/>
    <w:rsid w:val="00BB65D8"/>
    <w:rsid w:val="00BC70C1"/>
    <w:rsid w:val="00BC76AB"/>
    <w:rsid w:val="00BD223C"/>
    <w:rsid w:val="00BD25EE"/>
    <w:rsid w:val="00BD5DB7"/>
    <w:rsid w:val="00BE15A9"/>
    <w:rsid w:val="00BE1DDF"/>
    <w:rsid w:val="00BE383A"/>
    <w:rsid w:val="00BF3177"/>
    <w:rsid w:val="00C1563B"/>
    <w:rsid w:val="00C16EE7"/>
    <w:rsid w:val="00C21BF8"/>
    <w:rsid w:val="00C2643D"/>
    <w:rsid w:val="00C369B4"/>
    <w:rsid w:val="00C4115B"/>
    <w:rsid w:val="00C45A88"/>
    <w:rsid w:val="00C52CD2"/>
    <w:rsid w:val="00C53380"/>
    <w:rsid w:val="00C57777"/>
    <w:rsid w:val="00C57A4D"/>
    <w:rsid w:val="00C724B6"/>
    <w:rsid w:val="00C73607"/>
    <w:rsid w:val="00C745FA"/>
    <w:rsid w:val="00C754C3"/>
    <w:rsid w:val="00C8332E"/>
    <w:rsid w:val="00C95332"/>
    <w:rsid w:val="00C96BB0"/>
    <w:rsid w:val="00CA23D4"/>
    <w:rsid w:val="00CA7DF1"/>
    <w:rsid w:val="00CB4BFC"/>
    <w:rsid w:val="00CB5C81"/>
    <w:rsid w:val="00CC588E"/>
    <w:rsid w:val="00CD0D80"/>
    <w:rsid w:val="00CE07E6"/>
    <w:rsid w:val="00CE431F"/>
    <w:rsid w:val="00CE6B4E"/>
    <w:rsid w:val="00CF64B7"/>
    <w:rsid w:val="00CF7A96"/>
    <w:rsid w:val="00D01D81"/>
    <w:rsid w:val="00D04401"/>
    <w:rsid w:val="00D04D3E"/>
    <w:rsid w:val="00D070DB"/>
    <w:rsid w:val="00D22FFE"/>
    <w:rsid w:val="00D26EAC"/>
    <w:rsid w:val="00D3646F"/>
    <w:rsid w:val="00D50C7B"/>
    <w:rsid w:val="00D649A3"/>
    <w:rsid w:val="00D72D29"/>
    <w:rsid w:val="00D736C4"/>
    <w:rsid w:val="00D87B0A"/>
    <w:rsid w:val="00D9595A"/>
    <w:rsid w:val="00DA2858"/>
    <w:rsid w:val="00DA312B"/>
    <w:rsid w:val="00DA4D59"/>
    <w:rsid w:val="00DB0B6A"/>
    <w:rsid w:val="00DB7658"/>
    <w:rsid w:val="00DD47A0"/>
    <w:rsid w:val="00DE4107"/>
    <w:rsid w:val="00E003C6"/>
    <w:rsid w:val="00E04D71"/>
    <w:rsid w:val="00E12069"/>
    <w:rsid w:val="00E2501D"/>
    <w:rsid w:val="00E273D7"/>
    <w:rsid w:val="00E4173F"/>
    <w:rsid w:val="00E45784"/>
    <w:rsid w:val="00E46211"/>
    <w:rsid w:val="00E76157"/>
    <w:rsid w:val="00E805D0"/>
    <w:rsid w:val="00E97019"/>
    <w:rsid w:val="00EA024B"/>
    <w:rsid w:val="00EA14F8"/>
    <w:rsid w:val="00EA2120"/>
    <w:rsid w:val="00EB2846"/>
    <w:rsid w:val="00EB76D3"/>
    <w:rsid w:val="00EC14D4"/>
    <w:rsid w:val="00EC1D9D"/>
    <w:rsid w:val="00EC21D1"/>
    <w:rsid w:val="00EC7E36"/>
    <w:rsid w:val="00ED2C40"/>
    <w:rsid w:val="00ED2E14"/>
    <w:rsid w:val="00ED635A"/>
    <w:rsid w:val="00EF03C4"/>
    <w:rsid w:val="00F009AE"/>
    <w:rsid w:val="00F040F7"/>
    <w:rsid w:val="00F11621"/>
    <w:rsid w:val="00F12128"/>
    <w:rsid w:val="00F30D8E"/>
    <w:rsid w:val="00F36C77"/>
    <w:rsid w:val="00F40724"/>
    <w:rsid w:val="00F41B03"/>
    <w:rsid w:val="00F43495"/>
    <w:rsid w:val="00F43F87"/>
    <w:rsid w:val="00F444A1"/>
    <w:rsid w:val="00F5050F"/>
    <w:rsid w:val="00F52964"/>
    <w:rsid w:val="00F66BFA"/>
    <w:rsid w:val="00F73C66"/>
    <w:rsid w:val="00F76F11"/>
    <w:rsid w:val="00F774DF"/>
    <w:rsid w:val="00F833A1"/>
    <w:rsid w:val="00F923AA"/>
    <w:rsid w:val="00F94BCC"/>
    <w:rsid w:val="00F97B54"/>
    <w:rsid w:val="00FA2EC3"/>
    <w:rsid w:val="00FA39DF"/>
    <w:rsid w:val="00FA5029"/>
    <w:rsid w:val="00FB435D"/>
    <w:rsid w:val="00FC7C24"/>
    <w:rsid w:val="00FD063A"/>
    <w:rsid w:val="00FD61CC"/>
    <w:rsid w:val="00FE535C"/>
    <w:rsid w:val="00FF2354"/>
    <w:rsid w:val="00FF2A3D"/>
    <w:rsid w:val="00FF2E02"/>
    <w:rsid w:val="00FF463F"/>
    <w:rsid w:val="00FF6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B21848-FB8F-4B80-ADCD-5E9AAEED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7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D0279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0279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2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27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D027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D027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D0279"/>
    <w:rPr>
      <w:rFonts w:asciiTheme="majorHAnsi" w:eastAsiaTheme="majorEastAsia" w:hAnsiTheme="majorHAnsi" w:cstheme="majorBidi"/>
      <w:b/>
      <w:bCs/>
      <w:iCs/>
    </w:rPr>
  </w:style>
  <w:style w:type="character" w:customStyle="1" w:styleId="a4">
    <w:name w:val="Верхний колонтитул Знак"/>
    <w:basedOn w:val="a0"/>
    <w:link w:val="a5"/>
    <w:uiPriority w:val="99"/>
    <w:rsid w:val="004D0279"/>
    <w:rPr>
      <w:rFonts w:ascii="Arial" w:eastAsia="Calibri" w:hAnsi="Arial" w:cs="Times New Roman"/>
    </w:rPr>
  </w:style>
  <w:style w:type="paragraph" w:styleId="a5">
    <w:name w:val="header"/>
    <w:basedOn w:val="a"/>
    <w:link w:val="a4"/>
    <w:uiPriority w:val="99"/>
    <w:unhideWhenUsed/>
    <w:rsid w:val="004D0279"/>
    <w:pPr>
      <w:tabs>
        <w:tab w:val="center" w:pos="4677"/>
        <w:tab w:val="right" w:pos="9355"/>
      </w:tabs>
      <w:spacing w:after="120" w:line="240" w:lineRule="auto"/>
    </w:pPr>
    <w:rPr>
      <w:rFonts w:ascii="Arial" w:eastAsia="Calibri" w:hAnsi="Arial" w:cs="Times New Roman"/>
    </w:rPr>
  </w:style>
  <w:style w:type="character" w:customStyle="1" w:styleId="a6">
    <w:name w:val="Нижний колонтитул Знак"/>
    <w:basedOn w:val="a0"/>
    <w:link w:val="a7"/>
    <w:uiPriority w:val="99"/>
    <w:rsid w:val="004D0279"/>
    <w:rPr>
      <w:rFonts w:ascii="Arial" w:eastAsia="Calibri" w:hAnsi="Arial" w:cs="Times New Roman"/>
    </w:rPr>
  </w:style>
  <w:style w:type="paragraph" w:styleId="a7">
    <w:name w:val="footer"/>
    <w:basedOn w:val="a"/>
    <w:link w:val="a6"/>
    <w:uiPriority w:val="99"/>
    <w:unhideWhenUsed/>
    <w:rsid w:val="004D0279"/>
    <w:pPr>
      <w:tabs>
        <w:tab w:val="center" w:pos="4677"/>
        <w:tab w:val="right" w:pos="9355"/>
      </w:tabs>
      <w:spacing w:after="120" w:line="240" w:lineRule="auto"/>
    </w:pPr>
    <w:rPr>
      <w:rFonts w:ascii="Arial" w:eastAsia="Calibri" w:hAnsi="Arial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4D0279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4D0279"/>
    <w:pPr>
      <w:spacing w:after="120" w:line="240" w:lineRule="auto"/>
    </w:pPr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7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A05B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BC7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094E-9550-46A8-B9DC-6AFCA8A7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3416</Words>
  <Characters>19473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Беграмбекова Юлия</dc:creator>
  <cp:keywords/>
  <dc:description/>
  <cp:lastModifiedBy>Юлия Беграмбекова</cp:lastModifiedBy>
  <cp:revision>2</cp:revision>
  <cp:lastPrinted>2015-11-09T14:12:00Z</cp:lastPrinted>
  <dcterms:created xsi:type="dcterms:W3CDTF">2016-01-22T12:00:00Z</dcterms:created>
  <dcterms:modified xsi:type="dcterms:W3CDTF">2016-01-22T12:00:00Z</dcterms:modified>
</cp:coreProperties>
</file>