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B5" w:rsidRDefault="008041B5"/>
    <w:p w:rsidR="0041013A" w:rsidRPr="008B5620" w:rsidRDefault="0041013A" w:rsidP="0041013A">
      <w:pPr>
        <w:widowControl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B5620">
        <w:rPr>
          <w:rFonts w:ascii="Times New Roman" w:eastAsia="TimesNewRomanPSMT" w:hAnsi="Times New Roman" w:cs="Times New Roman"/>
          <w:sz w:val="24"/>
          <w:szCs w:val="24"/>
        </w:rPr>
        <w:t>Таблица 1</w:t>
      </w:r>
    </w:p>
    <w:p w:rsidR="0041013A" w:rsidRPr="008B5620" w:rsidRDefault="0041013A" w:rsidP="0041013A">
      <w:pPr>
        <w:widowControl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B5620">
        <w:rPr>
          <w:rFonts w:ascii="Times New Roman" w:eastAsia="TimesNewRomanPSMT" w:hAnsi="Times New Roman" w:cs="Times New Roman"/>
          <w:sz w:val="24"/>
          <w:szCs w:val="24"/>
        </w:rPr>
        <w:t>Результаты оценивания пространственного влияния факторов на уровень смертности от болезней системы кровообращения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653"/>
        <w:gridCol w:w="1654"/>
        <w:gridCol w:w="1654"/>
      </w:tblGrid>
      <w:tr w:rsidR="0041013A" w:rsidRPr="008B5620" w:rsidTr="00087BFB">
        <w:tc>
          <w:tcPr>
            <w:tcW w:w="4678" w:type="dxa"/>
            <w:vMerge w:val="restart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Факторы модели</w:t>
            </w:r>
          </w:p>
        </w:tc>
        <w:tc>
          <w:tcPr>
            <w:tcW w:w="4961" w:type="dxa"/>
            <w:gridSpan w:val="3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Коэффициенты модели</w:t>
            </w:r>
          </w:p>
        </w:tc>
      </w:tr>
      <w:tr w:rsidR="0041013A" w:rsidRPr="008B5620" w:rsidTr="00087BFB">
        <w:tc>
          <w:tcPr>
            <w:tcW w:w="4678" w:type="dxa"/>
            <w:vMerge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Оба пола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Женщины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Индекс ресурсов системы здравоохранения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6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20.25pt" o:ole="">
                  <v:imagedata r:id="rId5" o:title=""/>
                </v:shape>
                <o:OLEObject Type="Embed" ProgID="Equation.3" ShapeID="_x0000_i1025" DrawAspect="Content" ObjectID="_1553525868" r:id="rId6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0,9585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0,3942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1,17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Валовой муниципальный продукт на душу населения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00" w:dyaOrig="360">
                <v:shape id="_x0000_i1026" type="#_x0000_t75" style="width:30pt;height:18pt" o:ole="">
                  <v:imagedata r:id="rId7" o:title=""/>
                </v:shape>
                <o:OLEObject Type="Embed" ProgID="Equation.3" ShapeID="_x0000_i1026" DrawAspect="Content" ObjectID="_1553525869" r:id="rId8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0,0015*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0,0013*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0,0018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Индекс ресурсов системы здравоохранения с учетом пространственного распредел</w: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40" w:dyaOrig="400">
                <v:shape id="_x0000_i1027" type="#_x0000_t75" style="width:42pt;height:20.25pt" o:ole="">
                  <v:imagedata r:id="rId9" o:title=""/>
                </v:shape>
                <o:OLEObject Type="Embed" ProgID="Equation.3" ShapeID="_x0000_i1027" DrawAspect="Content" ObjectID="_1553525870" r:id="rId10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-1,501***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-0,9793*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-2,15***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Валовой муниципальный продукт на душу населения с учетом пространственного распределения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60">
                <v:shape id="_x0000_i1028" type="#_x0000_t75" style="width:36pt;height:12.75pt" o:ole="">
                  <v:imagedata r:id="rId11" o:title=""/>
                </v:shape>
                <o:OLEObject Type="Embed" ProgID="Equation.3" ShapeID="_x0000_i1028" DrawAspect="Content" ObjectID="_1553525871" r:id="rId12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-0,0043***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-0,0032***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-0,0065***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Пространственный коэффициент автор</w:t>
            </w: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грессии  </w:t>
            </w:r>
            <w:r w:rsidRPr="008B562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δ</w: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0,5447***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0,4355***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0,5003***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остаточной дисперсии </w:t>
            </w:r>
            <w:r w:rsidRPr="008B5620">
              <w:rPr>
                <w:rFonts w:ascii="Times New Roman" w:eastAsia="TimesNewRomanPSMT" w:hAnsi="Times New Roman" w:cs="Times New Roman"/>
                <w:position w:val="-10"/>
                <w:sz w:val="24"/>
                <w:szCs w:val="24"/>
              </w:rPr>
              <w:object w:dxaOrig="340" w:dyaOrig="380">
                <v:shape id="_x0000_i1029" type="#_x0000_t75" style="width:17.25pt;height:18.75pt" o:ole="">
                  <v:imagedata r:id="rId13" o:title=""/>
                </v:shape>
                <o:OLEObject Type="Embed" ProgID="Equation.3" ShapeID="_x0000_i1029" DrawAspect="Content" ObjectID="_1553525872" r:id="rId14"/>
              </w:objec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13926***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11784***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26048***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Показатель качества модели </w:t>
            </w:r>
            <w:r w:rsidRPr="008B5620">
              <w:rPr>
                <w:rFonts w:ascii="Times New Roman" w:eastAsia="TimesNewRomanPSMT" w:hAnsi="Times New Roman" w:cs="Times New Roman"/>
                <w:position w:val="-10"/>
                <w:sz w:val="24"/>
                <w:szCs w:val="24"/>
              </w:rPr>
              <w:object w:dxaOrig="840" w:dyaOrig="380">
                <v:shape id="_x0000_i1030" type="#_x0000_t75" style="width:42pt;height:18.75pt" o:ole="">
                  <v:imagedata r:id="rId15" o:title=""/>
                </v:shape>
                <o:OLEObject Type="Embed" ProgID="Equation.3" ShapeID="_x0000_i1030" DrawAspect="Content" ObjectID="_1553525873" r:id="rId16"/>
              </w:objec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0,37</w:t>
            </w:r>
          </w:p>
        </w:tc>
      </w:tr>
    </w:tbl>
    <w:p w:rsidR="0041013A" w:rsidRPr="008B5620" w:rsidRDefault="0041013A" w:rsidP="0041013A">
      <w:pPr>
        <w:tabs>
          <w:tab w:val="left" w:pos="18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620">
        <w:rPr>
          <w:rFonts w:ascii="Times New Roman" w:hAnsi="Times New Roman" w:cs="Times New Roman"/>
          <w:i/>
          <w:sz w:val="24"/>
          <w:szCs w:val="24"/>
        </w:rPr>
        <w:t>Примечание</w:t>
      </w:r>
      <w:proofErr w:type="gramStart"/>
      <w:r w:rsidRPr="008B562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8B56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5620">
        <w:rPr>
          <w:rFonts w:ascii="Times New Roman" w:hAnsi="Times New Roman" w:cs="Times New Roman"/>
          <w:sz w:val="24"/>
          <w:szCs w:val="24"/>
        </w:rPr>
        <w:t>*, **, ***</w:t>
      </w:r>
      <w:r w:rsidRPr="008B56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562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B56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B5620">
        <w:rPr>
          <w:rFonts w:ascii="Times New Roman" w:hAnsi="Times New Roman" w:cs="Times New Roman"/>
          <w:sz w:val="24"/>
          <w:szCs w:val="24"/>
        </w:rPr>
        <w:t>начимость коэффициентов на уровне 10%; 5%, 1%</w:t>
      </w:r>
    </w:p>
    <w:p w:rsidR="0041013A" w:rsidRDefault="0041013A"/>
    <w:p w:rsidR="0041013A" w:rsidRPr="008B5620" w:rsidRDefault="0041013A" w:rsidP="0041013A">
      <w:pPr>
        <w:widowControl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B5620">
        <w:rPr>
          <w:rFonts w:ascii="Times New Roman" w:eastAsia="TimesNewRomanPSMT" w:hAnsi="Times New Roman" w:cs="Times New Roman"/>
          <w:sz w:val="24"/>
          <w:szCs w:val="24"/>
        </w:rPr>
        <w:t>Таблица 2</w:t>
      </w:r>
    </w:p>
    <w:p w:rsidR="0041013A" w:rsidRPr="008B5620" w:rsidRDefault="0041013A" w:rsidP="0041013A">
      <w:pPr>
        <w:widowControl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B5620">
        <w:rPr>
          <w:rFonts w:ascii="Times New Roman" w:eastAsia="TimesNewRomanPSMT" w:hAnsi="Times New Roman" w:cs="Times New Roman"/>
          <w:sz w:val="24"/>
          <w:szCs w:val="24"/>
        </w:rPr>
        <w:t>Результаты оценивания влияния факторов на уровень смертности от цереброваск</w:t>
      </w:r>
      <w:r w:rsidRPr="008B5620">
        <w:rPr>
          <w:rFonts w:ascii="Times New Roman" w:eastAsia="TimesNewRomanPSMT" w:hAnsi="Times New Roman" w:cs="Times New Roman"/>
          <w:sz w:val="24"/>
          <w:szCs w:val="24"/>
        </w:rPr>
        <w:t>у</w:t>
      </w:r>
      <w:r w:rsidRPr="008B5620">
        <w:rPr>
          <w:rFonts w:ascii="Times New Roman" w:eastAsia="TimesNewRomanPSMT" w:hAnsi="Times New Roman" w:cs="Times New Roman"/>
          <w:sz w:val="24"/>
          <w:szCs w:val="24"/>
        </w:rPr>
        <w:t>лярной болезни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653"/>
        <w:gridCol w:w="1654"/>
        <w:gridCol w:w="1654"/>
      </w:tblGrid>
      <w:tr w:rsidR="0041013A" w:rsidRPr="008B5620" w:rsidTr="00087BFB">
        <w:tc>
          <w:tcPr>
            <w:tcW w:w="4678" w:type="dxa"/>
            <w:vMerge w:val="restart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Факторы модели</w:t>
            </w:r>
          </w:p>
        </w:tc>
        <w:tc>
          <w:tcPr>
            <w:tcW w:w="4961" w:type="dxa"/>
            <w:gridSpan w:val="3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Коэффициенты модели</w:t>
            </w:r>
          </w:p>
        </w:tc>
      </w:tr>
      <w:tr w:rsidR="0041013A" w:rsidRPr="008B5620" w:rsidTr="00087BFB">
        <w:tc>
          <w:tcPr>
            <w:tcW w:w="4678" w:type="dxa"/>
            <w:vMerge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Оба пола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Женщины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Индекс ресурсов системы здравоохранения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680" w:dyaOrig="400">
                <v:shape id="_x0000_i1031" type="#_x0000_t75" style="width:33.75pt;height:20.25pt" o:ole="">
                  <v:imagedata r:id="rId5" o:title=""/>
                </v:shape>
                <o:OLEObject Type="Embed" ProgID="Equation.3" ShapeID="_x0000_i1031" DrawAspect="Content" ObjectID="_1553525874" r:id="rId17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0,3238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-0,0872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0,4431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Валовой муниципальный продукт на душу населения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00" w:dyaOrig="360">
                <v:shape id="_x0000_i1032" type="#_x0000_t75" style="width:30pt;height:18pt" o:ole="">
                  <v:imagedata r:id="rId7" o:title=""/>
                </v:shape>
                <o:OLEObject Type="Embed" ProgID="Equation.3" ShapeID="_x0000_i1032" DrawAspect="Content" ObjectID="_1553525875" r:id="rId18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-0,0008*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-0,0006*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-0,0008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Индекс ресурсов системы здравоохранения с учетом пространственного распредел</w: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40" w:dyaOrig="400">
                <v:shape id="_x0000_i1033" type="#_x0000_t75" style="width:42pt;height:20.25pt" o:ole="">
                  <v:imagedata r:id="rId9" o:title=""/>
                </v:shape>
                <o:OLEObject Type="Embed" ProgID="Equation.3" ShapeID="_x0000_i1033" DrawAspect="Content" ObjectID="_1553525876" r:id="rId19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-0,4212*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-0,3631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-0,4347**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Валовой муниципальный продукт на душу населения с учетом пространственного распределения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60">
                <v:shape id="_x0000_i1034" type="#_x0000_t75" style="width:36pt;height:12.75pt" o:ole="">
                  <v:imagedata r:id="rId11" o:title=""/>
                </v:shape>
                <o:OLEObject Type="Embed" ProgID="Equation.3" ShapeID="_x0000_i1034" DrawAspect="Content" ObjectID="_1553525877" r:id="rId20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-0,0011***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-0,0009**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-0,0018***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Пространственный коэффициент автор</w:t>
            </w: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грессии  </w:t>
            </w:r>
            <w:r w:rsidRPr="008B562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δ</w: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0,4593***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0,3603***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0,4164***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остаточной дисперсии </w:t>
            </w:r>
            <w:r w:rsidRPr="008B5620">
              <w:rPr>
                <w:rFonts w:ascii="Times New Roman" w:eastAsia="TimesNewRomanPSMT" w:hAnsi="Times New Roman" w:cs="Times New Roman"/>
                <w:position w:val="-10"/>
                <w:sz w:val="24"/>
                <w:szCs w:val="24"/>
              </w:rPr>
              <w:object w:dxaOrig="340" w:dyaOrig="380">
                <v:shape id="_x0000_i1035" type="#_x0000_t75" style="width:17.25pt;height:18.75pt" o:ole="">
                  <v:imagedata r:id="rId13" o:title=""/>
                </v:shape>
                <o:OLEObject Type="Embed" ProgID="Equation.3" ShapeID="_x0000_i1035" DrawAspect="Content" ObjectID="_1553525878" r:id="rId21"/>
              </w:objec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3559***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2943***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5940***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Показатель качества модели </w:t>
            </w:r>
            <w:r w:rsidRPr="008B5620">
              <w:rPr>
                <w:rFonts w:ascii="Times New Roman" w:eastAsia="TimesNewRomanPSMT" w:hAnsi="Times New Roman" w:cs="Times New Roman"/>
                <w:position w:val="-10"/>
                <w:sz w:val="24"/>
                <w:szCs w:val="24"/>
              </w:rPr>
              <w:object w:dxaOrig="840" w:dyaOrig="380">
                <v:shape id="_x0000_i1036" type="#_x0000_t75" style="width:42pt;height:18.75pt" o:ole="">
                  <v:imagedata r:id="rId15" o:title=""/>
                </v:shape>
                <o:OLEObject Type="Embed" ProgID="Equation.3" ShapeID="_x0000_i1036" DrawAspect="Content" ObjectID="_1553525879" r:id="rId22"/>
              </w:objec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0,28</w:t>
            </w:r>
          </w:p>
        </w:tc>
      </w:tr>
    </w:tbl>
    <w:p w:rsidR="0041013A" w:rsidRPr="008B5620" w:rsidRDefault="0041013A" w:rsidP="0041013A">
      <w:pPr>
        <w:tabs>
          <w:tab w:val="left" w:pos="18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620">
        <w:rPr>
          <w:rFonts w:ascii="Times New Roman" w:hAnsi="Times New Roman" w:cs="Times New Roman"/>
          <w:i/>
          <w:sz w:val="24"/>
          <w:szCs w:val="24"/>
        </w:rPr>
        <w:t>Примечание</w:t>
      </w:r>
      <w:proofErr w:type="gramStart"/>
      <w:r w:rsidRPr="008B562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8B56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5620">
        <w:rPr>
          <w:rFonts w:ascii="Times New Roman" w:hAnsi="Times New Roman" w:cs="Times New Roman"/>
          <w:sz w:val="24"/>
          <w:szCs w:val="24"/>
        </w:rPr>
        <w:t>*, **, ***</w:t>
      </w:r>
      <w:r w:rsidRPr="008B56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562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8B562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B5620">
        <w:rPr>
          <w:rFonts w:ascii="Times New Roman" w:hAnsi="Times New Roman" w:cs="Times New Roman"/>
          <w:sz w:val="24"/>
          <w:szCs w:val="24"/>
        </w:rPr>
        <w:t>начимость коэффициентов на уровне 10%; 5%, 1%</w:t>
      </w:r>
    </w:p>
    <w:p w:rsidR="0041013A" w:rsidRDefault="0041013A"/>
    <w:p w:rsidR="0041013A" w:rsidRPr="008B5620" w:rsidRDefault="0041013A" w:rsidP="0041013A">
      <w:pPr>
        <w:widowControl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B5620">
        <w:rPr>
          <w:rFonts w:ascii="Times New Roman" w:eastAsia="TimesNewRomanPSMT" w:hAnsi="Times New Roman" w:cs="Times New Roman"/>
          <w:sz w:val="24"/>
          <w:szCs w:val="24"/>
        </w:rPr>
        <w:lastRenderedPageBreak/>
        <w:t>Таблица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B5620">
        <w:rPr>
          <w:rFonts w:ascii="Times New Roman" w:eastAsia="TimesNewRomanPSMT" w:hAnsi="Times New Roman" w:cs="Times New Roman"/>
          <w:sz w:val="24"/>
          <w:szCs w:val="24"/>
        </w:rPr>
        <w:t xml:space="preserve">3 </w:t>
      </w:r>
    </w:p>
    <w:p w:rsidR="0041013A" w:rsidRPr="008B5620" w:rsidRDefault="0041013A" w:rsidP="0041013A">
      <w:pPr>
        <w:widowControl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B5620">
        <w:rPr>
          <w:rFonts w:ascii="Times New Roman" w:eastAsia="TimesNewRomanPSMT" w:hAnsi="Times New Roman" w:cs="Times New Roman"/>
          <w:sz w:val="24"/>
          <w:szCs w:val="24"/>
        </w:rPr>
        <w:t>Результаты оценивания влияния факторов на уровень смертности от ишемической б</w:t>
      </w:r>
      <w:r w:rsidRPr="008B5620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8B5620">
        <w:rPr>
          <w:rFonts w:ascii="Times New Roman" w:eastAsia="TimesNewRomanPSMT" w:hAnsi="Times New Roman" w:cs="Times New Roman"/>
          <w:sz w:val="24"/>
          <w:szCs w:val="24"/>
        </w:rPr>
        <w:t>лезни сердца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653"/>
        <w:gridCol w:w="1654"/>
        <w:gridCol w:w="1654"/>
      </w:tblGrid>
      <w:tr w:rsidR="0041013A" w:rsidRPr="008B5620" w:rsidTr="00087BFB">
        <w:tc>
          <w:tcPr>
            <w:tcW w:w="4678" w:type="dxa"/>
            <w:vMerge w:val="restart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Факторы модели</w:t>
            </w:r>
          </w:p>
        </w:tc>
        <w:tc>
          <w:tcPr>
            <w:tcW w:w="4961" w:type="dxa"/>
            <w:gridSpan w:val="3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Коэффициенты модели</w:t>
            </w:r>
          </w:p>
        </w:tc>
      </w:tr>
      <w:tr w:rsidR="0041013A" w:rsidRPr="008B5620" w:rsidTr="00087BFB">
        <w:tc>
          <w:tcPr>
            <w:tcW w:w="4678" w:type="dxa"/>
            <w:vMerge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Оба пола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Женщины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Индекс ресурсов системы здравоохранения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680" w:dyaOrig="400">
                <v:shape id="_x0000_i1037" type="#_x0000_t75" style="width:33.75pt;height:20.25pt" o:ole="">
                  <v:imagedata r:id="rId5" o:title=""/>
                </v:shape>
                <o:OLEObject Type="Embed" ProgID="Equation.3" ShapeID="_x0000_i1037" DrawAspect="Content" ObjectID="_1553525880" r:id="rId23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0,2938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-0,0495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0,4813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Валовой муниципальный продукт на душу населения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00" w:dyaOrig="360">
                <v:shape id="_x0000_i1038" type="#_x0000_t75" style="width:30pt;height:18pt" o:ole="">
                  <v:imagedata r:id="rId7" o:title=""/>
                </v:shape>
                <o:OLEObject Type="Embed" ProgID="Equation.3" ShapeID="_x0000_i1038" DrawAspect="Content" ObjectID="_1553525881" r:id="rId24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-0,0023***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-0,0021***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-0,0027***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Индекс ресурсов системы здравоохранения с учетом пространственного распредел</w: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40" w:dyaOrig="400">
                <v:shape id="_x0000_i1039" type="#_x0000_t75" style="width:42pt;height:20.25pt" o:ole="">
                  <v:imagedata r:id="rId9" o:title=""/>
                </v:shape>
                <o:OLEObject Type="Embed" ProgID="Equation.3" ShapeID="_x0000_i1039" DrawAspect="Content" ObjectID="_1553525882" r:id="rId25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-0,9468*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-0,436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-1,447**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Валовой муниципальный продукт на душу населения с учетом пространственного распределения</w:t>
            </w:r>
            <w:proofErr w:type="gramStart"/>
            <w:r w:rsidRPr="008B56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562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60">
                <v:shape id="_x0000_i1040" type="#_x0000_t75" style="width:36pt;height:12.75pt" o:ole="">
                  <v:imagedata r:id="rId11" o:title=""/>
                </v:shape>
                <o:OLEObject Type="Embed" ProgID="Equation.3" ShapeID="_x0000_i1040" DrawAspect="Content" ObjectID="_1553525883" r:id="rId26"/>
              </w:object>
            </w:r>
            <w:r w:rsidRPr="008B56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-0,0054***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-0,004***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-0,0072***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Пространственный коэффициент автор</w:t>
            </w: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е</w:t>
            </w: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грессии  </w:t>
            </w:r>
            <w:r w:rsidRPr="008B5620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δ</w: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0,4065***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0,3834***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0,3569***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остаточной дисперсии </w:t>
            </w:r>
            <w:r w:rsidRPr="008B5620">
              <w:rPr>
                <w:rFonts w:ascii="Times New Roman" w:eastAsia="TimesNewRomanPSMT" w:hAnsi="Times New Roman" w:cs="Times New Roman"/>
                <w:position w:val="-10"/>
                <w:sz w:val="24"/>
                <w:szCs w:val="24"/>
              </w:rPr>
              <w:object w:dxaOrig="340" w:dyaOrig="380">
                <v:shape id="_x0000_i1041" type="#_x0000_t75" style="width:17.25pt;height:18.75pt" o:ole="">
                  <v:imagedata r:id="rId13" o:title=""/>
                </v:shape>
                <o:OLEObject Type="Embed" ProgID="Equation.3" ShapeID="_x0000_i1041" DrawAspect="Content" ObjectID="_1553525884" r:id="rId27"/>
              </w:objec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10297***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10492***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15340***</w:t>
            </w:r>
          </w:p>
        </w:tc>
      </w:tr>
      <w:tr w:rsidR="0041013A" w:rsidRPr="008B5620" w:rsidTr="00087BFB">
        <w:tc>
          <w:tcPr>
            <w:tcW w:w="4678" w:type="dxa"/>
          </w:tcPr>
          <w:p w:rsidR="0041013A" w:rsidRPr="008B5620" w:rsidRDefault="0041013A" w:rsidP="00087BFB">
            <w:pPr>
              <w:widowControl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Показатель качества модели </w:t>
            </w:r>
            <w:r w:rsidRPr="008B5620">
              <w:rPr>
                <w:rFonts w:ascii="Times New Roman" w:eastAsia="TimesNewRomanPSMT" w:hAnsi="Times New Roman" w:cs="Times New Roman"/>
                <w:position w:val="-10"/>
                <w:sz w:val="24"/>
                <w:szCs w:val="24"/>
              </w:rPr>
              <w:object w:dxaOrig="840" w:dyaOrig="380">
                <v:shape id="_x0000_i1042" type="#_x0000_t75" style="width:42pt;height:18.75pt" o:ole="">
                  <v:imagedata r:id="rId15" o:title=""/>
                </v:shape>
                <o:OLEObject Type="Embed" ProgID="Equation.3" ShapeID="_x0000_i1042" DrawAspect="Content" ObjectID="_1553525885" r:id="rId28"/>
              </w:object>
            </w:r>
          </w:p>
        </w:tc>
        <w:tc>
          <w:tcPr>
            <w:tcW w:w="1653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654" w:type="dxa"/>
          </w:tcPr>
          <w:p w:rsidR="0041013A" w:rsidRPr="008B5620" w:rsidRDefault="0041013A" w:rsidP="00087BFB">
            <w:pPr>
              <w:widowControl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B5620">
              <w:rPr>
                <w:rFonts w:ascii="Times New Roman" w:eastAsia="TimesNewRomanPSMT" w:hAnsi="Times New Roman" w:cs="Times New Roman"/>
                <w:sz w:val="24"/>
                <w:szCs w:val="24"/>
              </w:rPr>
              <w:t>0,41</w:t>
            </w:r>
          </w:p>
        </w:tc>
      </w:tr>
    </w:tbl>
    <w:p w:rsidR="0041013A" w:rsidRPr="008B5620" w:rsidRDefault="0041013A" w:rsidP="0041013A">
      <w:pPr>
        <w:tabs>
          <w:tab w:val="left" w:pos="180"/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6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5620">
        <w:rPr>
          <w:rFonts w:ascii="Times New Roman" w:hAnsi="Times New Roman" w:cs="Times New Roman"/>
          <w:sz w:val="24"/>
          <w:szCs w:val="24"/>
        </w:rPr>
        <w:t>*, **, ***</w:t>
      </w:r>
      <w:r w:rsidRPr="008B562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B5620">
        <w:rPr>
          <w:rFonts w:ascii="Times New Roman" w:hAnsi="Times New Roman" w:cs="Times New Roman"/>
          <w:sz w:val="24"/>
          <w:szCs w:val="24"/>
        </w:rPr>
        <w:t>– значимость коэффициентов на уровне 10%; 5%, 1%.</w:t>
      </w:r>
    </w:p>
    <w:p w:rsidR="0041013A" w:rsidRDefault="0041013A"/>
    <w:p w:rsidR="0048216E" w:rsidRPr="0058319F" w:rsidRDefault="0048216E" w:rsidP="0041013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bookmarkStart w:id="0" w:name="_GoBack"/>
      <w:bookmarkEnd w:id="0"/>
    </w:p>
    <w:p w:rsidR="0041013A" w:rsidRDefault="0041013A"/>
    <w:sectPr w:rsidR="0041013A" w:rsidSect="004101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C8"/>
    <w:rsid w:val="001B0DC8"/>
    <w:rsid w:val="003420D5"/>
    <w:rsid w:val="0041013A"/>
    <w:rsid w:val="0048216E"/>
    <w:rsid w:val="00506C60"/>
    <w:rsid w:val="0080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2017-04-08T12:52:00Z</dcterms:created>
  <dcterms:modified xsi:type="dcterms:W3CDTF">2017-04-12T12:11:00Z</dcterms:modified>
</cp:coreProperties>
</file>