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D5C" w:rsidRPr="002229BB" w:rsidRDefault="002229BB" w:rsidP="002229B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229BB">
        <w:rPr>
          <w:rFonts w:ascii="Times New Roman" w:hAnsi="Times New Roman" w:cs="Times New Roman"/>
          <w:sz w:val="28"/>
          <w:szCs w:val="28"/>
        </w:rPr>
        <w:t>Информация о конфликте интересов</w:t>
      </w:r>
    </w:p>
    <w:p w:rsidR="002229BB" w:rsidRDefault="002229BB" w:rsidP="002229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9B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Авторы статьи В.А. Корнева, Т.Ю. Кузнецова, Г.П. </w:t>
      </w:r>
      <w:proofErr w:type="spellStart"/>
      <w:r w:rsidRPr="002229BB">
        <w:rPr>
          <w:rFonts w:ascii="Times New Roman" w:hAnsi="Times New Roman" w:cs="Times New Roman"/>
          <w:bCs/>
          <w:color w:val="000000"/>
          <w:sz w:val="28"/>
          <w:szCs w:val="28"/>
        </w:rPr>
        <w:t>Тихова</w:t>
      </w:r>
      <w:proofErr w:type="spellEnd"/>
      <w:r w:rsidRPr="002229B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 w:rsidRPr="002229BB">
        <w:rPr>
          <w:rFonts w:ascii="Times New Roman" w:hAnsi="Times New Roman" w:cs="Times New Roman"/>
          <w:sz w:val="28"/>
          <w:szCs w:val="28"/>
        </w:rPr>
        <w:t xml:space="preserve">Анализ влияния традиционных факторов риска на развитие ишемической болезни сердца </w:t>
      </w:r>
      <w:proofErr w:type="gramStart"/>
      <w:r w:rsidRPr="002229BB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2229BB">
        <w:rPr>
          <w:rFonts w:ascii="Times New Roman" w:hAnsi="Times New Roman" w:cs="Times New Roman"/>
          <w:sz w:val="28"/>
          <w:szCs w:val="28"/>
        </w:rPr>
        <w:t xml:space="preserve"> семейной </w:t>
      </w:r>
      <w:proofErr w:type="spellStart"/>
      <w:r w:rsidRPr="002229BB">
        <w:rPr>
          <w:rFonts w:ascii="Times New Roman" w:hAnsi="Times New Roman" w:cs="Times New Roman"/>
          <w:sz w:val="28"/>
          <w:szCs w:val="28"/>
        </w:rPr>
        <w:t>гиперхолестеринемии</w:t>
      </w:r>
      <w:proofErr w:type="spellEnd"/>
      <w:r w:rsidRPr="002229BB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заявляют об отсутствии конфликта интересов в отношении работы над данной статьей.</w:t>
      </w:r>
    </w:p>
    <w:p w:rsidR="002229BB" w:rsidRPr="002229BB" w:rsidRDefault="002229BB" w:rsidP="002229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229BB" w:rsidRPr="00222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9BB"/>
    <w:rsid w:val="002229BB"/>
    <w:rsid w:val="00840D5C"/>
    <w:rsid w:val="00BA5410"/>
    <w:rsid w:val="00D5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Кузнецова</dc:creator>
  <cp:lastModifiedBy>Root</cp:lastModifiedBy>
  <cp:revision>2</cp:revision>
  <dcterms:created xsi:type="dcterms:W3CDTF">2017-03-08T19:07:00Z</dcterms:created>
  <dcterms:modified xsi:type="dcterms:W3CDTF">2017-03-08T19:07:00Z</dcterms:modified>
</cp:coreProperties>
</file>