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40" w:rsidRPr="00D96A40" w:rsidRDefault="00D96A40" w:rsidP="00D96A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A40">
        <w:rPr>
          <w:rFonts w:ascii="Times New Roman" w:hAnsi="Times New Roman" w:cs="Times New Roman"/>
          <w:b/>
          <w:sz w:val="24"/>
          <w:szCs w:val="24"/>
        </w:rPr>
        <w:t>БОЛЕЗНЬ ДАНОНА: РЕДКОЕ ИЛИ МАЛОЗНАКОМОЕ ДЛЯ КЛИНИЦИСТОВ ЗАБОЛЕВАНИЕ? КЛИНИЧЕСКИЙ СЛУЧАЙ ИЗ ПРАКТИКИ</w:t>
      </w:r>
    </w:p>
    <w:p w:rsidR="00D96A40" w:rsidRPr="00D96A40" w:rsidRDefault="00D96A40" w:rsidP="00D96A40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Вайханская</w:t>
      </w:r>
      <w:proofErr w:type="spellEnd"/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Т.Г.</w:t>
      </w:r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Сивицкая</w:t>
      </w:r>
      <w:proofErr w:type="spellEnd"/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Л.Н.</w:t>
      </w:r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Даниленко Н.Г.</w:t>
      </w:r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 2</w:t>
      </w:r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Сидоренко И.В.</w:t>
      </w:r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 1</w:t>
      </w:r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Давыденко</w:t>
      </w:r>
      <w:proofErr w:type="spellEnd"/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О.Г.</w:t>
      </w:r>
      <w:r w:rsidRPr="00D96A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 2</w:t>
      </w:r>
    </w:p>
    <w:p w:rsidR="00D96A40" w:rsidRPr="00D96A40" w:rsidRDefault="00D96A40" w:rsidP="00D96A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A40" w:rsidRPr="0015369A" w:rsidRDefault="00D96A40" w:rsidP="00D96A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696">
        <w:rPr>
          <w:rFonts w:ascii="Times New Roman" w:hAnsi="Times New Roman"/>
          <w:sz w:val="24"/>
          <w:szCs w:val="24"/>
          <w:vertAlign w:val="superscript"/>
        </w:rPr>
        <w:t>1</w:t>
      </w:r>
      <w:r w:rsidRPr="0015369A">
        <w:rPr>
          <w:rFonts w:ascii="Times New Roman" w:hAnsi="Times New Roman"/>
          <w:sz w:val="24"/>
          <w:szCs w:val="24"/>
        </w:rPr>
        <w:t>Республиканский научно-практический центр «Кардиология», Беларусь, 220036, г. Минск, ул. Р. Люксембург, 110</w:t>
      </w:r>
    </w:p>
    <w:p w:rsidR="00D96A40" w:rsidRPr="0015369A" w:rsidRDefault="00D96A40" w:rsidP="00D96A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A40" w:rsidRPr="0015369A" w:rsidRDefault="00D96A40" w:rsidP="00D96A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696">
        <w:rPr>
          <w:rFonts w:ascii="Times New Roman" w:hAnsi="Times New Roman"/>
          <w:sz w:val="24"/>
          <w:szCs w:val="24"/>
          <w:vertAlign w:val="superscript"/>
        </w:rPr>
        <w:t>2</w:t>
      </w:r>
      <w:r w:rsidRPr="0015369A">
        <w:rPr>
          <w:rFonts w:ascii="Times New Roman" w:hAnsi="Times New Roman"/>
          <w:sz w:val="24"/>
          <w:szCs w:val="24"/>
        </w:rPr>
        <w:t>Институт генетики и цитологии НАН Беларуси, Беларусь, 220072, г. Минск, ул. Академическая, 27</w:t>
      </w:r>
    </w:p>
    <w:p w:rsidR="00D96A40" w:rsidRPr="0015369A" w:rsidRDefault="00D96A40" w:rsidP="00D96A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2D63" w:rsidRPr="004E4D26" w:rsidRDefault="000C2D63" w:rsidP="000C2D63">
      <w:pPr>
        <w:spacing w:before="53" w:after="0" w:line="360" w:lineRule="auto"/>
        <w:ind w:right="10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D26">
        <w:rPr>
          <w:rFonts w:ascii="Times New Roman" w:hAnsi="Times New Roman" w:cs="Times New Roman"/>
          <w:b/>
          <w:sz w:val="24"/>
          <w:szCs w:val="24"/>
        </w:rPr>
        <w:t xml:space="preserve">Резюме. </w:t>
      </w:r>
    </w:p>
    <w:p w:rsidR="000C2D63" w:rsidRDefault="000C2D63" w:rsidP="000C2D63">
      <w:pPr>
        <w:spacing w:after="0" w:line="360" w:lineRule="auto"/>
        <w:ind w:right="1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69A">
        <w:rPr>
          <w:rFonts w:ascii="Times New Roman" w:hAnsi="Times New Roman" w:cs="Times New Roman"/>
          <w:sz w:val="24"/>
          <w:szCs w:val="24"/>
        </w:rPr>
        <w:t xml:space="preserve">Болезнь </w:t>
      </w:r>
      <w:proofErr w:type="spellStart"/>
      <w:r w:rsidRPr="0015369A">
        <w:rPr>
          <w:rFonts w:ascii="Times New Roman" w:hAnsi="Times New Roman" w:cs="Times New Roman"/>
          <w:sz w:val="24"/>
          <w:szCs w:val="24"/>
        </w:rPr>
        <w:t>Данона</w:t>
      </w:r>
      <w:proofErr w:type="spellEnd"/>
      <w:r w:rsidRPr="0015369A">
        <w:rPr>
          <w:rFonts w:ascii="Times New Roman" w:hAnsi="Times New Roman" w:cs="Times New Roman"/>
          <w:sz w:val="24"/>
          <w:szCs w:val="24"/>
        </w:rPr>
        <w:t xml:space="preserve"> является малознакомой патологией для многих практикующих врачей, как это следует из представленного в нашей статье клинического случая. В статье изложен краткий современный литературный обзор (с клиническими и молекулярными обновлениями) не  так редко встречающегося, как редко диагностируемого заболевания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</w:t>
      </w:r>
      <w:r w:rsidRPr="0015369A">
        <w:rPr>
          <w:rFonts w:ascii="Times New Roman" w:hAnsi="Times New Roman" w:cs="Times New Roman"/>
          <w:sz w:val="24"/>
          <w:szCs w:val="24"/>
        </w:rPr>
        <w:t xml:space="preserve">я практикующих клиницистов и исследователей предложен </w:t>
      </w:r>
      <w:r>
        <w:rPr>
          <w:rFonts w:ascii="Times New Roman" w:hAnsi="Times New Roman" w:cs="Times New Roman"/>
          <w:sz w:val="24"/>
          <w:szCs w:val="24"/>
        </w:rPr>
        <w:t xml:space="preserve">оптимальный </w:t>
      </w:r>
      <w:r w:rsidRPr="0015369A">
        <w:rPr>
          <w:rFonts w:ascii="Times New Roman" w:hAnsi="Times New Roman" w:cs="Times New Roman"/>
          <w:sz w:val="24"/>
          <w:szCs w:val="24"/>
        </w:rPr>
        <w:t xml:space="preserve">алгоритм диагностики и  тактики лечения болезни </w:t>
      </w:r>
      <w:proofErr w:type="spellStart"/>
      <w:r w:rsidRPr="0015369A">
        <w:rPr>
          <w:rFonts w:ascii="Times New Roman" w:hAnsi="Times New Roman" w:cs="Times New Roman"/>
          <w:sz w:val="24"/>
          <w:szCs w:val="24"/>
        </w:rPr>
        <w:t>Данона</w:t>
      </w:r>
      <w:proofErr w:type="spellEnd"/>
      <w:r w:rsidRPr="001536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заболевание</w:t>
      </w:r>
      <w:r w:rsidRPr="00A24FCD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мультисистемной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FCD">
        <w:rPr>
          <w:rFonts w:ascii="Times New Roman" w:hAnsi="Times New Roman" w:cs="Times New Roman"/>
          <w:sz w:val="24"/>
          <w:szCs w:val="24"/>
        </w:rPr>
        <w:t xml:space="preserve"> патологией, что </w:t>
      </w:r>
      <w:r>
        <w:rPr>
          <w:rFonts w:ascii="Times New Roman" w:hAnsi="Times New Roman" w:cs="Times New Roman"/>
          <w:sz w:val="24"/>
          <w:szCs w:val="24"/>
        </w:rPr>
        <w:t xml:space="preserve">диктует </w:t>
      </w:r>
      <w:r w:rsidRPr="00A24FCD">
        <w:rPr>
          <w:rFonts w:ascii="Times New Roman" w:hAnsi="Times New Roman" w:cs="Times New Roman"/>
          <w:sz w:val="24"/>
          <w:szCs w:val="24"/>
        </w:rPr>
        <w:t>необходимост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24FCD">
        <w:rPr>
          <w:rFonts w:ascii="Times New Roman" w:hAnsi="Times New Roman" w:cs="Times New Roman"/>
          <w:sz w:val="24"/>
          <w:szCs w:val="24"/>
        </w:rPr>
        <w:t xml:space="preserve"> комплексно</w:t>
      </w:r>
      <w:r>
        <w:rPr>
          <w:rFonts w:ascii="Times New Roman" w:hAnsi="Times New Roman" w:cs="Times New Roman"/>
          <w:sz w:val="24"/>
          <w:szCs w:val="24"/>
        </w:rPr>
        <w:t>го взаимодействия</w:t>
      </w:r>
      <w:r w:rsidRPr="00A24FCD">
        <w:rPr>
          <w:rFonts w:ascii="Times New Roman" w:hAnsi="Times New Roman" w:cs="Times New Roman"/>
          <w:sz w:val="24"/>
          <w:szCs w:val="24"/>
        </w:rPr>
        <w:t xml:space="preserve"> врачей нескольких специальностей, - кардиологов, генетиков, неврологов, офтальмологов,  физиотерапевтов и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реабилитологов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Болезнь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фенокопия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гипертрофической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кардиомиопатии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FCD">
        <w:rPr>
          <w:rFonts w:ascii="Times New Roman" w:hAnsi="Times New Roman" w:cs="Times New Roman"/>
          <w:sz w:val="24"/>
          <w:szCs w:val="24"/>
        </w:rPr>
        <w:t xml:space="preserve">отличается </w:t>
      </w: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A24FCD">
        <w:rPr>
          <w:rFonts w:ascii="Times New Roman" w:hAnsi="Times New Roman" w:cs="Times New Roman"/>
          <w:sz w:val="24"/>
          <w:szCs w:val="24"/>
        </w:rPr>
        <w:t>злокачественным течением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A24FCD">
        <w:rPr>
          <w:rFonts w:ascii="Times New Roman" w:hAnsi="Times New Roman" w:cs="Times New Roman"/>
          <w:sz w:val="24"/>
          <w:szCs w:val="24"/>
        </w:rPr>
        <w:t xml:space="preserve">рогрессирование болезни </w:t>
      </w:r>
      <w:r>
        <w:rPr>
          <w:rFonts w:ascii="Times New Roman" w:hAnsi="Times New Roman" w:cs="Times New Roman"/>
          <w:sz w:val="24"/>
          <w:szCs w:val="24"/>
        </w:rPr>
        <w:t>наблюдается</w:t>
      </w:r>
      <w:r w:rsidRPr="00A24FCD">
        <w:rPr>
          <w:rFonts w:ascii="Times New Roman" w:hAnsi="Times New Roman" w:cs="Times New Roman"/>
          <w:sz w:val="24"/>
          <w:szCs w:val="24"/>
        </w:rPr>
        <w:t xml:space="preserve"> даже при умеренной степени гипертрофии</w:t>
      </w:r>
      <w:r>
        <w:rPr>
          <w:rFonts w:ascii="Times New Roman" w:hAnsi="Times New Roman" w:cs="Times New Roman"/>
          <w:sz w:val="24"/>
          <w:szCs w:val="24"/>
        </w:rPr>
        <w:t xml:space="preserve"> миокарда</w:t>
      </w:r>
      <w:r w:rsidRPr="00A24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развивается</w:t>
      </w:r>
      <w:r w:rsidRPr="00A24FCD">
        <w:rPr>
          <w:rFonts w:ascii="Times New Roman" w:hAnsi="Times New Roman" w:cs="Times New Roman"/>
          <w:sz w:val="24"/>
          <w:szCs w:val="24"/>
        </w:rPr>
        <w:t xml:space="preserve"> довольно быстр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4FCD">
        <w:rPr>
          <w:rFonts w:ascii="Times New Roman" w:hAnsi="Times New Roman" w:cs="Times New Roman"/>
          <w:sz w:val="24"/>
          <w:szCs w:val="24"/>
        </w:rPr>
        <w:t xml:space="preserve"> (особенно у мужчин), что требует более частого динамического наблюдения (каждые три-шесть месяцев) и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своевременного </w:t>
      </w:r>
      <w:r w:rsidRPr="00A24FCD">
        <w:rPr>
          <w:rFonts w:ascii="Times New Roman" w:hAnsi="Times New Roman" w:cs="Times New Roman"/>
          <w:sz w:val="24"/>
          <w:szCs w:val="24"/>
        </w:rPr>
        <w:t>рассмотрения вопроса о целесообразно</w:t>
      </w:r>
      <w:r>
        <w:rPr>
          <w:rFonts w:ascii="Times New Roman" w:hAnsi="Times New Roman" w:cs="Times New Roman"/>
          <w:sz w:val="24"/>
          <w:szCs w:val="24"/>
        </w:rPr>
        <w:t>сти проведения</w:t>
      </w:r>
      <w:r w:rsidRPr="00A24FCD">
        <w:rPr>
          <w:rFonts w:ascii="Times New Roman" w:hAnsi="Times New Roman" w:cs="Times New Roman"/>
          <w:sz w:val="24"/>
          <w:szCs w:val="24"/>
        </w:rPr>
        <w:t xml:space="preserve"> трансплантации сердца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4EFB">
        <w:rPr>
          <w:rFonts w:ascii="Times New Roman" w:hAnsi="Times New Roman" w:cs="Times New Roman"/>
          <w:sz w:val="24"/>
          <w:szCs w:val="24"/>
        </w:rPr>
        <w:t xml:space="preserve"> </w:t>
      </w:r>
      <w:r w:rsidRPr="00A24FCD">
        <w:rPr>
          <w:rFonts w:ascii="Times New Roman" w:hAnsi="Times New Roman" w:cs="Times New Roman"/>
          <w:sz w:val="24"/>
          <w:szCs w:val="24"/>
        </w:rPr>
        <w:t xml:space="preserve">Обнаружение </w:t>
      </w:r>
      <w:r>
        <w:rPr>
          <w:rFonts w:ascii="Times New Roman" w:hAnsi="Times New Roman" w:cs="Times New Roman"/>
          <w:sz w:val="24"/>
          <w:szCs w:val="24"/>
        </w:rPr>
        <w:t xml:space="preserve">у пациентов с болезнью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FCD">
        <w:rPr>
          <w:rFonts w:ascii="Times New Roman" w:hAnsi="Times New Roman" w:cs="Times New Roman"/>
          <w:sz w:val="24"/>
          <w:szCs w:val="24"/>
        </w:rPr>
        <w:t xml:space="preserve">признаков фиброза миокарда является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прогностически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неблагоприятным фактором высокого риска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аритмогенеза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внезапной сердечной смерти</w:t>
      </w:r>
      <w:r w:rsidRPr="00A24FCD">
        <w:rPr>
          <w:rFonts w:ascii="Times New Roman" w:hAnsi="Times New Roman" w:cs="Times New Roman"/>
          <w:sz w:val="24"/>
          <w:szCs w:val="24"/>
        </w:rPr>
        <w:t>.</w:t>
      </w:r>
      <w:r w:rsidRPr="00A24FCD">
        <w:rPr>
          <w:color w:val="363435"/>
          <w:w w:val="109"/>
          <w:sz w:val="24"/>
          <w:szCs w:val="24"/>
        </w:rPr>
        <w:t xml:space="preserve">  </w:t>
      </w:r>
      <w:r w:rsidRPr="00A24FCD">
        <w:rPr>
          <w:rFonts w:ascii="Times New Roman" w:hAnsi="Times New Roman" w:cs="Times New Roman"/>
          <w:sz w:val="24"/>
          <w:szCs w:val="24"/>
        </w:rPr>
        <w:t xml:space="preserve">В качестве первичной профилактики </w:t>
      </w:r>
      <w:r>
        <w:rPr>
          <w:rFonts w:ascii="Times New Roman" w:hAnsi="Times New Roman" w:cs="Times New Roman"/>
          <w:sz w:val="24"/>
          <w:szCs w:val="24"/>
        </w:rPr>
        <w:t>у таких пациентов</w:t>
      </w:r>
      <w:r w:rsidRPr="00A24FCD">
        <w:rPr>
          <w:rFonts w:ascii="Times New Roman" w:hAnsi="Times New Roman" w:cs="Times New Roman"/>
          <w:sz w:val="24"/>
          <w:szCs w:val="24"/>
        </w:rPr>
        <w:t xml:space="preserve"> необходимо рассматривать имплантацию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кардиовертер-дефибриллятора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C2D63" w:rsidRPr="0015369A" w:rsidRDefault="000C2D63" w:rsidP="000C2D63">
      <w:pPr>
        <w:spacing w:after="0" w:line="360" w:lineRule="auto"/>
        <w:ind w:right="10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A40" w:rsidRPr="00360D69" w:rsidRDefault="00D96A40" w:rsidP="00D96A40">
      <w:pPr>
        <w:spacing w:after="0" w:line="360" w:lineRule="auto"/>
        <w:ind w:right="10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A40" w:rsidRPr="00360D69" w:rsidRDefault="00D96A40" w:rsidP="00D96A40">
      <w:pPr>
        <w:spacing w:after="0" w:line="360" w:lineRule="auto"/>
        <w:ind w:right="1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D69">
        <w:rPr>
          <w:rFonts w:ascii="Times New Roman" w:hAnsi="Times New Roman" w:cs="Times New Roman"/>
          <w:sz w:val="24"/>
          <w:szCs w:val="24"/>
        </w:rPr>
        <w:t xml:space="preserve">Ключевые слова: болезнь </w:t>
      </w:r>
      <w:proofErr w:type="spellStart"/>
      <w:r w:rsidRPr="00360D69">
        <w:rPr>
          <w:rFonts w:ascii="Times New Roman" w:hAnsi="Times New Roman" w:cs="Times New Roman"/>
          <w:sz w:val="24"/>
          <w:szCs w:val="24"/>
        </w:rPr>
        <w:t>Данона</w:t>
      </w:r>
      <w:proofErr w:type="spellEnd"/>
      <w:r w:rsidRPr="00360D69">
        <w:rPr>
          <w:rFonts w:ascii="Times New Roman" w:hAnsi="Times New Roman" w:cs="Times New Roman"/>
          <w:sz w:val="24"/>
          <w:szCs w:val="24"/>
        </w:rPr>
        <w:t xml:space="preserve">, гипертрофическая </w:t>
      </w:r>
      <w:proofErr w:type="spellStart"/>
      <w:r w:rsidRPr="00360D69">
        <w:rPr>
          <w:rFonts w:ascii="Times New Roman" w:hAnsi="Times New Roman" w:cs="Times New Roman"/>
          <w:sz w:val="24"/>
          <w:szCs w:val="24"/>
        </w:rPr>
        <w:t>кардиомиопатия</w:t>
      </w:r>
      <w:proofErr w:type="spellEnd"/>
      <w:r w:rsidRPr="00360D69">
        <w:rPr>
          <w:rFonts w:ascii="Times New Roman" w:hAnsi="Times New Roman" w:cs="Times New Roman"/>
          <w:sz w:val="24"/>
          <w:szCs w:val="24"/>
        </w:rPr>
        <w:t>,</w:t>
      </w:r>
      <w:r w:rsidR="00360D69" w:rsidRPr="00360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0D69" w:rsidRPr="00360D69">
        <w:rPr>
          <w:rFonts w:ascii="Times New Roman" w:hAnsi="Times New Roman" w:cs="Times New Roman"/>
          <w:sz w:val="24"/>
          <w:szCs w:val="24"/>
          <w:shd w:val="clear" w:color="auto" w:fill="FFFFFF"/>
        </w:rPr>
        <w:t>лизосом-ассоциированный</w:t>
      </w:r>
      <w:proofErr w:type="spellEnd"/>
      <w:r w:rsidR="00360D69" w:rsidRPr="00360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мембранный протеин; ген LAMP2; </w:t>
      </w:r>
      <w:proofErr w:type="spellStart"/>
      <w:r w:rsidR="00360D69" w:rsidRPr="00360D69">
        <w:rPr>
          <w:rFonts w:ascii="Times New Roman" w:hAnsi="Times New Roman" w:cs="Times New Roman"/>
          <w:sz w:val="24"/>
          <w:szCs w:val="24"/>
          <w:shd w:val="clear" w:color="auto" w:fill="FFFFFF"/>
        </w:rPr>
        <w:t>гликогеноз</w:t>
      </w:r>
      <w:proofErr w:type="spellEnd"/>
      <w:r w:rsidR="00360D69" w:rsidRPr="00360D69">
        <w:rPr>
          <w:rFonts w:ascii="Times New Roman" w:hAnsi="Times New Roman" w:cs="Times New Roman"/>
          <w:sz w:val="24"/>
          <w:szCs w:val="24"/>
          <w:shd w:val="clear" w:color="auto" w:fill="FFFFFF"/>
        </w:rPr>
        <w:t>; внезапная сердечная смерть.</w:t>
      </w:r>
    </w:p>
    <w:p w:rsidR="00643AF2" w:rsidRPr="00360D69" w:rsidRDefault="00643AF2">
      <w:pPr>
        <w:rPr>
          <w:rFonts w:ascii="Times New Roman" w:hAnsi="Times New Roman" w:cs="Times New Roman"/>
          <w:sz w:val="24"/>
          <w:szCs w:val="24"/>
        </w:rPr>
      </w:pPr>
    </w:p>
    <w:sectPr w:rsidR="00643AF2" w:rsidRPr="00360D69" w:rsidSect="00D96A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6A40"/>
    <w:rsid w:val="000C2D63"/>
    <w:rsid w:val="00360D69"/>
    <w:rsid w:val="00643AF2"/>
    <w:rsid w:val="00D9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1660</Characters>
  <Application>Microsoft Office Word</Application>
  <DocSecurity>0</DocSecurity>
  <Lines>13</Lines>
  <Paragraphs>3</Paragraphs>
  <ScaleCrop>false</ScaleCrop>
  <Company>home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ВТГ</dc:creator>
  <cp:lastModifiedBy>7</cp:lastModifiedBy>
  <cp:revision>3</cp:revision>
  <dcterms:created xsi:type="dcterms:W3CDTF">2017-02-12T21:46:00Z</dcterms:created>
  <dcterms:modified xsi:type="dcterms:W3CDTF">2017-02-12T22:01:00Z</dcterms:modified>
</cp:coreProperties>
</file>