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6277" w:rsidRPr="00740319" w:rsidRDefault="00556277" w:rsidP="000144E9">
      <w:pPr>
        <w:spacing w:after="120" w:line="360" w:lineRule="auto"/>
        <w:jc w:val="center"/>
        <w:rPr>
          <w:b/>
        </w:rPr>
      </w:pPr>
      <w:r w:rsidRPr="00740319">
        <w:rPr>
          <w:b/>
        </w:rPr>
        <w:t>КРИОБАЛЛОНН</w:t>
      </w:r>
      <w:r w:rsidR="00011D30" w:rsidRPr="00740319">
        <w:rPr>
          <w:b/>
        </w:rPr>
        <w:t>АЯ</w:t>
      </w:r>
      <w:r w:rsidRPr="00740319">
        <w:rPr>
          <w:b/>
        </w:rPr>
        <w:t xml:space="preserve"> АБЛАЦИ</w:t>
      </w:r>
      <w:r w:rsidR="00011D30" w:rsidRPr="00740319">
        <w:rPr>
          <w:b/>
        </w:rPr>
        <w:t>Я</w:t>
      </w:r>
      <w:r w:rsidRPr="00740319">
        <w:rPr>
          <w:b/>
        </w:rPr>
        <w:t xml:space="preserve"> ФИБРИЛЛЯЦИИ ПРЕДСЕРДИЙ ПРИ ВАРИАНТНОЙ АНАТОМИИ ЛЕГОЧНЫХ ВЕН </w:t>
      </w:r>
    </w:p>
    <w:p w:rsidR="00556277" w:rsidRPr="00740319" w:rsidRDefault="00AC6EB0" w:rsidP="000144E9">
      <w:pPr>
        <w:spacing w:after="120" w:line="360" w:lineRule="auto"/>
        <w:ind w:firstLine="709"/>
        <w:jc w:val="both"/>
      </w:pPr>
      <w:r w:rsidRPr="00740319">
        <w:rPr>
          <w:b/>
        </w:rPr>
        <w:t>Цель исследования</w:t>
      </w:r>
      <w:r w:rsidRPr="00740319">
        <w:t xml:space="preserve"> – </w:t>
      </w:r>
      <w:r w:rsidR="001164E6" w:rsidRPr="00740319">
        <w:t>оценить</w:t>
      </w:r>
      <w:r w:rsidR="00556277" w:rsidRPr="00740319">
        <w:t xml:space="preserve"> результаты </w:t>
      </w:r>
      <w:proofErr w:type="spellStart"/>
      <w:r w:rsidR="00556277" w:rsidRPr="00740319">
        <w:t>криобаллонной</w:t>
      </w:r>
      <w:proofErr w:type="spellEnd"/>
      <w:r w:rsidR="00556277" w:rsidRPr="00740319">
        <w:t xml:space="preserve"> </w:t>
      </w:r>
      <w:proofErr w:type="spellStart"/>
      <w:r w:rsidR="00556277" w:rsidRPr="00740319">
        <w:t>аблации</w:t>
      </w:r>
      <w:proofErr w:type="spellEnd"/>
      <w:r w:rsidR="00556277" w:rsidRPr="00740319">
        <w:t xml:space="preserve"> при вариантной анатомии легочных вен (ЛВ).</w:t>
      </w:r>
    </w:p>
    <w:p w:rsidR="00DC64EB" w:rsidRPr="00740319" w:rsidRDefault="00AC6EB0" w:rsidP="000144E9">
      <w:pPr>
        <w:spacing w:after="120" w:line="360" w:lineRule="auto"/>
        <w:ind w:firstLine="709"/>
        <w:jc w:val="both"/>
      </w:pPr>
      <w:r w:rsidRPr="00740319">
        <w:rPr>
          <w:b/>
        </w:rPr>
        <w:t>Материал и методы.</w:t>
      </w:r>
      <w:r w:rsidRPr="00740319">
        <w:t xml:space="preserve"> </w:t>
      </w:r>
      <w:r w:rsidR="00DC64EB" w:rsidRPr="00740319">
        <w:t xml:space="preserve">В </w:t>
      </w:r>
      <w:proofErr w:type="spellStart"/>
      <w:r w:rsidR="00DC64EB" w:rsidRPr="00740319">
        <w:t>проспективное</w:t>
      </w:r>
      <w:proofErr w:type="spellEnd"/>
      <w:r w:rsidR="00DC64EB" w:rsidRPr="00740319">
        <w:t xml:space="preserve"> рандомизированное исследование включено 94 пациента с устойчивой к антиаритмической терапии ФП в возрасте 55,9±9,8 лет, из них 48 мужчин и 46 женщин. Медиана продолжительности «аритмического» анамнеза составила 4 (1,5;</w:t>
      </w:r>
      <w:r w:rsidR="0090283A" w:rsidRPr="00740319">
        <w:t xml:space="preserve"> </w:t>
      </w:r>
      <w:r w:rsidR="00DC64EB" w:rsidRPr="00740319">
        <w:t xml:space="preserve">5) лет. 7 пациентов имели в анамнезе РЧА </w:t>
      </w:r>
      <w:proofErr w:type="spellStart"/>
      <w:r w:rsidR="00DC64EB" w:rsidRPr="00740319">
        <w:t>кавотрикуспидального</w:t>
      </w:r>
      <w:proofErr w:type="spellEnd"/>
      <w:r w:rsidR="00DC64EB" w:rsidRPr="00740319">
        <w:t xml:space="preserve"> </w:t>
      </w:r>
      <w:proofErr w:type="spellStart"/>
      <w:r w:rsidR="00DC64EB" w:rsidRPr="00740319">
        <w:t>истмуса</w:t>
      </w:r>
      <w:proofErr w:type="spellEnd"/>
      <w:r w:rsidR="00DC64EB" w:rsidRPr="00740319">
        <w:t xml:space="preserve"> (КТИ), 5 – рецидивы ФП после ранее выполненной РЧА. У 7 пациентов на момент госпитализации имела</w:t>
      </w:r>
      <w:r w:rsidR="0090283A" w:rsidRPr="00740319">
        <w:t xml:space="preserve"> место </w:t>
      </w:r>
      <w:proofErr w:type="spellStart"/>
      <w:r w:rsidR="0090283A" w:rsidRPr="00740319">
        <w:t>персистирующая</w:t>
      </w:r>
      <w:proofErr w:type="spellEnd"/>
      <w:r w:rsidR="0090283A" w:rsidRPr="00740319">
        <w:t xml:space="preserve"> форма ФП.</w:t>
      </w:r>
    </w:p>
    <w:p w:rsidR="00DC64EB" w:rsidRPr="00740319" w:rsidRDefault="00DC64EB" w:rsidP="000144E9">
      <w:pPr>
        <w:spacing w:after="120" w:line="360" w:lineRule="auto"/>
        <w:ind w:firstLine="709"/>
        <w:jc w:val="both"/>
      </w:pPr>
      <w:r w:rsidRPr="00740319">
        <w:t xml:space="preserve">В рамках предоперационной подготовки всем пациентам выполнялась </w:t>
      </w:r>
      <w:proofErr w:type="spellStart"/>
      <w:r w:rsidRPr="00740319">
        <w:t>мультиспиральная</w:t>
      </w:r>
      <w:proofErr w:type="spellEnd"/>
      <w:r w:rsidRPr="00740319">
        <w:t xml:space="preserve"> компьютерная </w:t>
      </w:r>
      <w:r w:rsidR="00E93528">
        <w:t xml:space="preserve">томография </w:t>
      </w:r>
      <w:r w:rsidRPr="00740319">
        <w:t>сердца</w:t>
      </w:r>
      <w:r w:rsidR="0080771B" w:rsidRPr="00740319">
        <w:t xml:space="preserve"> с контрастированием</w:t>
      </w:r>
      <w:r w:rsidRPr="00740319">
        <w:t xml:space="preserve">. </w:t>
      </w:r>
      <w:r w:rsidR="0080771B" w:rsidRPr="00740319">
        <w:t>Оценивалась арх</w:t>
      </w:r>
      <w:r w:rsidR="0090283A" w:rsidRPr="00740319">
        <w:t>итектоника</w:t>
      </w:r>
      <w:r w:rsidR="0080771B" w:rsidRPr="00740319">
        <w:t xml:space="preserve"> ЛВ:</w:t>
      </w:r>
      <w:r w:rsidR="0090283A" w:rsidRPr="00740319">
        <w:t xml:space="preserve"> </w:t>
      </w:r>
      <w:r w:rsidRPr="00740319">
        <w:t>их диаметр, количество, особенности впадения; нал</w:t>
      </w:r>
      <w:r w:rsidR="0090283A" w:rsidRPr="00740319">
        <w:t>ичие тромбов в полостях сердца.</w:t>
      </w:r>
    </w:p>
    <w:p w:rsidR="0080771B" w:rsidRPr="00740319" w:rsidRDefault="00DC64EB" w:rsidP="000144E9">
      <w:pPr>
        <w:spacing w:after="120" w:line="360" w:lineRule="auto"/>
        <w:ind w:firstLine="709"/>
        <w:jc w:val="both"/>
      </w:pPr>
      <w:r w:rsidRPr="00740319">
        <w:t>В зависимости от анатомического варианта ЛВ пациенты ра</w:t>
      </w:r>
      <w:r w:rsidR="0090283A" w:rsidRPr="00740319">
        <w:t>с</w:t>
      </w:r>
      <w:r w:rsidRPr="00740319">
        <w:t xml:space="preserve">пределялись в 2 группы – группу типичной и вариантной анатомии. Частота встречаемости различных анатомических вариантов ЛВ составила 13,8%. По основным клиническим характеристикам исследуемые группы были сопоставимы. </w:t>
      </w:r>
      <w:r w:rsidR="0080771B" w:rsidRPr="00740319">
        <w:t xml:space="preserve">Всем пациентам была выполнена </w:t>
      </w:r>
      <w:proofErr w:type="spellStart"/>
      <w:r w:rsidR="0080771B" w:rsidRPr="00740319">
        <w:t>криобаллонная</w:t>
      </w:r>
      <w:proofErr w:type="spellEnd"/>
      <w:r w:rsidR="0080771B" w:rsidRPr="00740319">
        <w:t xml:space="preserve"> изоляция ЛВ с применением катетеров </w:t>
      </w:r>
      <w:proofErr w:type="spellStart"/>
      <w:r w:rsidR="0080771B" w:rsidRPr="00740319">
        <w:t>ArcticFront</w:t>
      </w:r>
      <w:proofErr w:type="spellEnd"/>
      <w:r w:rsidR="0080771B" w:rsidRPr="00740319">
        <w:t xml:space="preserve"> 28 мм и </w:t>
      </w:r>
      <w:proofErr w:type="spellStart"/>
      <w:r w:rsidR="0080771B" w:rsidRPr="00740319">
        <w:t>ArcticFront</w:t>
      </w:r>
      <w:proofErr w:type="spellEnd"/>
      <w:r w:rsidR="0080771B" w:rsidRPr="00740319">
        <w:t xml:space="preserve"> </w:t>
      </w:r>
      <w:proofErr w:type="spellStart"/>
      <w:r w:rsidR="0080771B" w:rsidRPr="00740319">
        <w:t>Advance</w:t>
      </w:r>
      <w:proofErr w:type="spellEnd"/>
      <w:r w:rsidR="0080771B" w:rsidRPr="00740319">
        <w:t xml:space="preserve"> 28 мм. </w:t>
      </w:r>
      <w:r w:rsidR="00C53419" w:rsidRPr="00740319">
        <w:t xml:space="preserve">У </w:t>
      </w:r>
      <w:r w:rsidR="0090283A" w:rsidRPr="00740319">
        <w:t xml:space="preserve">всех </w:t>
      </w:r>
      <w:r w:rsidR="00C53419" w:rsidRPr="00740319">
        <w:t>п</w:t>
      </w:r>
      <w:r w:rsidR="0080771B" w:rsidRPr="00740319">
        <w:t>ациент</w:t>
      </w:r>
      <w:r w:rsidR="00C53419" w:rsidRPr="00740319">
        <w:t>ов</w:t>
      </w:r>
      <w:r w:rsidR="0080771B" w:rsidRPr="00740319">
        <w:t xml:space="preserve"> с вариантной анатомией ЛВ использовался катетер второй генерации. С целью верификации изоляции ЛВ применялся </w:t>
      </w:r>
      <w:r w:rsidR="0090283A" w:rsidRPr="00740319">
        <w:t xml:space="preserve">катетер </w:t>
      </w:r>
      <w:proofErr w:type="spellStart"/>
      <w:r w:rsidR="0080771B" w:rsidRPr="00740319">
        <w:t>Achieve</w:t>
      </w:r>
      <w:proofErr w:type="spellEnd"/>
      <w:r w:rsidR="0080771B" w:rsidRPr="00740319">
        <w:t xml:space="preserve">. Во всех случаях изоляция ЛВ верифицировалась как блок входа и выхода без </w:t>
      </w:r>
      <w:proofErr w:type="spellStart"/>
      <w:r w:rsidR="0080771B" w:rsidRPr="00740319">
        <w:t>аденозинового</w:t>
      </w:r>
      <w:proofErr w:type="spellEnd"/>
      <w:r w:rsidR="0080771B" w:rsidRPr="00740319">
        <w:t xml:space="preserve"> теста.</w:t>
      </w:r>
    </w:p>
    <w:p w:rsidR="00CC40ED" w:rsidRPr="00740319" w:rsidRDefault="00AC6EB0" w:rsidP="000144E9">
      <w:pPr>
        <w:spacing w:after="120" w:line="360" w:lineRule="auto"/>
        <w:ind w:firstLine="709"/>
        <w:jc w:val="both"/>
      </w:pPr>
      <w:r w:rsidRPr="00740319">
        <w:rPr>
          <w:b/>
        </w:rPr>
        <w:t>Результаты.</w:t>
      </w:r>
      <w:r w:rsidRPr="00740319">
        <w:t xml:space="preserve"> </w:t>
      </w:r>
      <w:r w:rsidR="00CB1F2A" w:rsidRPr="00740319">
        <w:t>В групп</w:t>
      </w:r>
      <w:r w:rsidR="0090283A" w:rsidRPr="00740319">
        <w:t>е</w:t>
      </w:r>
      <w:r w:rsidR="00CB1F2A" w:rsidRPr="00740319">
        <w:t xml:space="preserve"> с вариантной анатомией ЛВ </w:t>
      </w:r>
      <w:r w:rsidR="0090283A" w:rsidRPr="00740319">
        <w:t xml:space="preserve">в </w:t>
      </w:r>
      <w:r w:rsidR="00CB1F2A" w:rsidRPr="00740319">
        <w:t xml:space="preserve">11 </w:t>
      </w:r>
      <w:r w:rsidR="0090283A" w:rsidRPr="00740319">
        <w:t>случаях имелся коллектор левых ЛВ или их впадение</w:t>
      </w:r>
      <w:r w:rsidR="00CB1F2A" w:rsidRPr="00740319">
        <w:t xml:space="preserve"> в ЛП общим устьем. Не было выявлено достоверных различий в непосредственных параметрах вмешательства: продолжительности </w:t>
      </w:r>
      <w:proofErr w:type="spellStart"/>
      <w:r w:rsidR="00CB1F2A" w:rsidRPr="00740319">
        <w:t>аблации</w:t>
      </w:r>
      <w:proofErr w:type="spellEnd"/>
      <w:r w:rsidR="00CB1F2A" w:rsidRPr="00740319">
        <w:t xml:space="preserve"> (75 (46,2</w:t>
      </w:r>
      <w:r w:rsidR="006B3311" w:rsidRPr="00740319">
        <w:t xml:space="preserve">; </w:t>
      </w:r>
      <w:r w:rsidR="00CB1F2A" w:rsidRPr="00740319">
        <w:t xml:space="preserve">105) </w:t>
      </w:r>
      <w:r w:rsidR="006B3311" w:rsidRPr="00740319">
        <w:t xml:space="preserve">против 60 (52; </w:t>
      </w:r>
      <w:r w:rsidR="00CB1F2A" w:rsidRPr="00740319">
        <w:t>70), р=0,40) и длительнос</w:t>
      </w:r>
      <w:r w:rsidR="006B3311" w:rsidRPr="00740319">
        <w:t xml:space="preserve">ти </w:t>
      </w:r>
      <w:proofErr w:type="spellStart"/>
      <w:r w:rsidR="006B3311" w:rsidRPr="00740319">
        <w:t>флюороскопии</w:t>
      </w:r>
      <w:proofErr w:type="spellEnd"/>
      <w:r w:rsidR="006B3311" w:rsidRPr="00740319">
        <w:t xml:space="preserve"> (17 (16; 23,7) против 20 (16,</w:t>
      </w:r>
      <w:r w:rsidR="00C36617" w:rsidRPr="00740319">
        <w:t>3</w:t>
      </w:r>
      <w:r w:rsidR="006B3311" w:rsidRPr="00740319">
        <w:t xml:space="preserve">; </w:t>
      </w:r>
      <w:r w:rsidR="00CB1F2A" w:rsidRPr="00740319">
        <w:t>23,</w:t>
      </w:r>
      <w:r w:rsidR="00C36617" w:rsidRPr="00740319">
        <w:t>8</w:t>
      </w:r>
      <w:r w:rsidR="00CB1F2A" w:rsidRPr="00740319">
        <w:t xml:space="preserve">), p=0,64). Анализ несвязанных групп показал достоверно большую частоту развития осложнений в группе вариантной анатомии, при этом частота ПДН (6,9 </w:t>
      </w:r>
      <w:r w:rsidR="006B3311" w:rsidRPr="00740319">
        <w:t>против</w:t>
      </w:r>
      <w:r w:rsidR="00CB1F2A" w:rsidRPr="00740319">
        <w:t xml:space="preserve"> 3,7%) и осложнений со стороны сосудистого доступа (3,19 </w:t>
      </w:r>
      <w:r w:rsidR="006B3311" w:rsidRPr="00740319">
        <w:t>против</w:t>
      </w:r>
      <w:r w:rsidR="00CB1F2A" w:rsidRPr="00740319">
        <w:t xml:space="preserve"> 2,5%) были сопоставимы (р&gt;0,05). При этом у пациентов с наличием общего устья левых вен достоверно чаще было отмечено развитие перикардита в послеоперационном периоде, потребовавшее назначени</w:t>
      </w:r>
      <w:r w:rsidR="006B3311" w:rsidRPr="00740319">
        <w:t>я</w:t>
      </w:r>
      <w:r w:rsidR="00CB1F2A" w:rsidRPr="00740319">
        <w:t xml:space="preserve"> противовоспалительной терапии. </w:t>
      </w:r>
      <w:r w:rsidR="00CC40ED" w:rsidRPr="00740319">
        <w:t xml:space="preserve">Анализ отдаленных результатов </w:t>
      </w:r>
      <w:proofErr w:type="spellStart"/>
      <w:r w:rsidR="00CC40ED" w:rsidRPr="00740319">
        <w:t>криобаллонной</w:t>
      </w:r>
      <w:proofErr w:type="spellEnd"/>
      <w:r w:rsidR="00CC40ED" w:rsidRPr="00740319">
        <w:t xml:space="preserve"> </w:t>
      </w:r>
      <w:proofErr w:type="spellStart"/>
      <w:r w:rsidR="00CC40ED" w:rsidRPr="00740319">
        <w:t>аблации</w:t>
      </w:r>
      <w:proofErr w:type="spellEnd"/>
      <w:r w:rsidR="00CC40ED" w:rsidRPr="00740319">
        <w:t xml:space="preserve"> </w:t>
      </w:r>
      <w:r w:rsidR="00CC40ED" w:rsidRPr="00740319">
        <w:lastRenderedPageBreak/>
        <w:t>демонстрирует значимое снижение эффективности применения методики у пациентов с вариантной анатомией ЛВ</w:t>
      </w:r>
      <w:r w:rsidR="00C53419" w:rsidRPr="00740319">
        <w:t>, в частности при наличии коллектора/вестибюля левых ЛВ, в том числе при применении баллона второй генерации.</w:t>
      </w:r>
    </w:p>
    <w:p w:rsidR="00AC6EB0" w:rsidRPr="00740319" w:rsidRDefault="00715836" w:rsidP="000144E9">
      <w:pPr>
        <w:spacing w:after="120" w:line="360" w:lineRule="auto"/>
        <w:ind w:firstLine="709"/>
        <w:jc w:val="both"/>
      </w:pPr>
      <w:r w:rsidRPr="00740319">
        <w:rPr>
          <w:b/>
        </w:rPr>
        <w:t>Вывод</w:t>
      </w:r>
      <w:r w:rsidR="00AC6EB0" w:rsidRPr="00740319">
        <w:rPr>
          <w:b/>
        </w:rPr>
        <w:t>.</w:t>
      </w:r>
      <w:r w:rsidR="0080771B" w:rsidRPr="00740319">
        <w:t xml:space="preserve"> Наличие коллектора/вестибюля левых ЛВ ассоциировано с достоверным ухудшением отдаленных результатов </w:t>
      </w:r>
      <w:proofErr w:type="spellStart"/>
      <w:r w:rsidR="0080771B" w:rsidRPr="00740319">
        <w:t>криобаллонной</w:t>
      </w:r>
      <w:proofErr w:type="spellEnd"/>
      <w:r w:rsidR="0080771B" w:rsidRPr="00740319">
        <w:t xml:space="preserve"> </w:t>
      </w:r>
      <w:proofErr w:type="spellStart"/>
      <w:r w:rsidR="0080771B" w:rsidRPr="00740319">
        <w:t>аблации</w:t>
      </w:r>
      <w:proofErr w:type="spellEnd"/>
      <w:r w:rsidR="00617C42" w:rsidRPr="00740319">
        <w:t>, в том числе</w:t>
      </w:r>
      <w:r w:rsidR="00CC40ED" w:rsidRPr="00740319">
        <w:t xml:space="preserve"> с применением баллонов второй генерации</w:t>
      </w:r>
      <w:r w:rsidR="0080771B" w:rsidRPr="00740319">
        <w:t>.</w:t>
      </w:r>
    </w:p>
    <w:p w:rsidR="00200902" w:rsidRDefault="009A695C" w:rsidP="000144E9">
      <w:pPr>
        <w:spacing w:after="120" w:line="360" w:lineRule="auto"/>
        <w:ind w:firstLine="709"/>
        <w:jc w:val="both"/>
      </w:pPr>
      <w:r w:rsidRPr="00740319">
        <w:rPr>
          <w:b/>
        </w:rPr>
        <w:t>Ключевые слова:</w:t>
      </w:r>
      <w:r w:rsidRPr="00740319">
        <w:t xml:space="preserve"> </w:t>
      </w:r>
      <w:r w:rsidR="00AC6EB0" w:rsidRPr="00740319">
        <w:t xml:space="preserve">фибрилляция </w:t>
      </w:r>
      <w:r w:rsidR="00225D30" w:rsidRPr="00740319">
        <w:t>предсердий</w:t>
      </w:r>
      <w:r w:rsidR="008C382B" w:rsidRPr="00740319">
        <w:t>,</w:t>
      </w:r>
      <w:r w:rsidRPr="00740319">
        <w:t xml:space="preserve"> </w:t>
      </w:r>
      <w:proofErr w:type="spellStart"/>
      <w:r w:rsidR="00AC6EB0" w:rsidRPr="00740319">
        <w:t>крио</w:t>
      </w:r>
      <w:r w:rsidR="00225D30" w:rsidRPr="00740319">
        <w:t>баллонная</w:t>
      </w:r>
      <w:proofErr w:type="spellEnd"/>
      <w:r w:rsidR="00225D30" w:rsidRPr="00740319">
        <w:t xml:space="preserve"> </w:t>
      </w:r>
      <w:proofErr w:type="spellStart"/>
      <w:r w:rsidR="00AC6EB0" w:rsidRPr="00740319">
        <w:t>аблация</w:t>
      </w:r>
      <w:proofErr w:type="spellEnd"/>
      <w:r w:rsidR="00225D30" w:rsidRPr="00740319">
        <w:t>, вариантная анатомия легочных вен</w:t>
      </w:r>
      <w:r w:rsidR="006B3311" w:rsidRPr="00740319">
        <w:t>.</w:t>
      </w:r>
    </w:p>
    <w:p w:rsidR="00E93528" w:rsidRPr="00E93528" w:rsidRDefault="00E93528" w:rsidP="00E93528">
      <w:pPr>
        <w:spacing w:after="120" w:line="360" w:lineRule="auto"/>
        <w:jc w:val="center"/>
        <w:rPr>
          <w:b/>
        </w:rPr>
      </w:pPr>
      <w:r w:rsidRPr="00E93528">
        <w:rPr>
          <w:b/>
        </w:rPr>
        <w:t>Список сокращений</w:t>
      </w:r>
    </w:p>
    <w:p w:rsidR="00E93528" w:rsidRDefault="00E93528" w:rsidP="006B5B0A">
      <w:pPr>
        <w:spacing w:after="120" w:line="360" w:lineRule="auto"/>
        <w:ind w:firstLine="709"/>
        <w:jc w:val="both"/>
      </w:pPr>
      <w:r>
        <w:t>ЛВ</w:t>
      </w:r>
      <w:r w:rsidR="006B5B0A">
        <w:t xml:space="preserve"> – </w:t>
      </w:r>
      <w:r w:rsidR="00BB586E">
        <w:t>легочная(</w:t>
      </w:r>
      <w:proofErr w:type="spellStart"/>
      <w:r w:rsidR="00BB586E">
        <w:t>ые</w:t>
      </w:r>
      <w:proofErr w:type="spellEnd"/>
      <w:r w:rsidR="00BB586E">
        <w:t>) вена(ы)</w:t>
      </w:r>
      <w:r w:rsidR="006B5B0A">
        <w:t xml:space="preserve">, </w:t>
      </w:r>
      <w:r>
        <w:t>ЛП</w:t>
      </w:r>
      <w:r w:rsidR="006B5B0A">
        <w:t xml:space="preserve"> – </w:t>
      </w:r>
      <w:r w:rsidR="00BB586E">
        <w:t>левое предсердие</w:t>
      </w:r>
      <w:r w:rsidR="006B5B0A">
        <w:t xml:space="preserve">, </w:t>
      </w:r>
      <w:r>
        <w:t>ПДН</w:t>
      </w:r>
      <w:r w:rsidR="006B5B0A">
        <w:t xml:space="preserve"> – </w:t>
      </w:r>
      <w:r w:rsidR="00BB586E">
        <w:t>парез диафрагмального нерва</w:t>
      </w:r>
      <w:r w:rsidR="006B5B0A">
        <w:t xml:space="preserve">, </w:t>
      </w:r>
      <w:r>
        <w:t>РЧА</w:t>
      </w:r>
      <w:r w:rsidR="006B5B0A">
        <w:t xml:space="preserve"> – </w:t>
      </w:r>
      <w:r w:rsidR="00BB586E">
        <w:t xml:space="preserve">радиочастотная </w:t>
      </w:r>
      <w:proofErr w:type="spellStart"/>
      <w:r w:rsidR="00BB586E">
        <w:t>аблация</w:t>
      </w:r>
      <w:proofErr w:type="spellEnd"/>
      <w:r w:rsidR="006B5B0A">
        <w:t xml:space="preserve">, </w:t>
      </w:r>
      <w:r>
        <w:t>ФП</w:t>
      </w:r>
      <w:r w:rsidR="006B5B0A">
        <w:t xml:space="preserve"> – </w:t>
      </w:r>
      <w:r w:rsidR="00BB586E">
        <w:t>фибрилляция предсердий</w:t>
      </w:r>
      <w:r w:rsidR="006B5B0A">
        <w:t>.</w:t>
      </w:r>
    </w:p>
    <w:p w:rsidR="00C23E50" w:rsidRPr="00740319" w:rsidRDefault="00200902" w:rsidP="000144E9">
      <w:pPr>
        <w:spacing w:after="120" w:line="360" w:lineRule="auto"/>
      </w:pPr>
      <w:r w:rsidRPr="00740319">
        <w:br w:type="page"/>
      </w:r>
    </w:p>
    <w:p w:rsidR="00303E7D" w:rsidRPr="00740319" w:rsidRDefault="00A43E90" w:rsidP="000144E9">
      <w:pPr>
        <w:spacing w:after="120" w:line="360" w:lineRule="auto"/>
        <w:ind w:firstLine="709"/>
        <w:jc w:val="both"/>
      </w:pPr>
      <w:r w:rsidRPr="00740319">
        <w:rPr>
          <w:b/>
        </w:rPr>
        <w:lastRenderedPageBreak/>
        <w:t>Введение</w:t>
      </w:r>
      <w:r w:rsidR="00F96A87" w:rsidRPr="00740319">
        <w:rPr>
          <w:b/>
        </w:rPr>
        <w:t>.</w:t>
      </w:r>
      <w:r w:rsidR="00F96A87" w:rsidRPr="00740319">
        <w:t xml:space="preserve"> </w:t>
      </w:r>
      <w:r w:rsidR="006B3311" w:rsidRPr="00740319">
        <w:t>Традиционно ц</w:t>
      </w:r>
      <w:r w:rsidR="00C23E50" w:rsidRPr="00740319">
        <w:t xml:space="preserve">елью </w:t>
      </w:r>
      <w:r w:rsidR="006B3311" w:rsidRPr="00740319">
        <w:t>интервенционных</w:t>
      </w:r>
      <w:r w:rsidR="00C23E50" w:rsidRPr="00740319">
        <w:t xml:space="preserve"> методов лечения фибрилляции предсердий (ФП) является </w:t>
      </w:r>
      <w:proofErr w:type="spellStart"/>
      <w:r w:rsidR="00C23E50" w:rsidRPr="00740319">
        <w:t>антральная</w:t>
      </w:r>
      <w:proofErr w:type="spellEnd"/>
      <w:r w:rsidR="00C23E50" w:rsidRPr="00740319">
        <w:t xml:space="preserve"> изоляция легочных вен</w:t>
      </w:r>
      <w:r w:rsidR="0063726C" w:rsidRPr="00740319">
        <w:t xml:space="preserve"> (ЛВ)</w:t>
      </w:r>
      <w:r w:rsidR="00C23E50" w:rsidRPr="00740319">
        <w:t xml:space="preserve">. Среди </w:t>
      </w:r>
      <w:proofErr w:type="spellStart"/>
      <w:r w:rsidR="00C23E50" w:rsidRPr="00740319">
        <w:t>катетерных</w:t>
      </w:r>
      <w:proofErr w:type="spellEnd"/>
      <w:r w:rsidR="00C23E50" w:rsidRPr="00740319">
        <w:t xml:space="preserve"> методов наиболее изучено радиочастотное воздействие, хотя в течение последних лет появляется все больше данных об успешном применении </w:t>
      </w:r>
      <w:proofErr w:type="spellStart"/>
      <w:r w:rsidR="00C23E50" w:rsidRPr="00740319">
        <w:t>криобаллонной</w:t>
      </w:r>
      <w:proofErr w:type="spellEnd"/>
      <w:r w:rsidR="00C23E50" w:rsidRPr="00740319">
        <w:t xml:space="preserve"> </w:t>
      </w:r>
      <w:proofErr w:type="spellStart"/>
      <w:r w:rsidR="00C23E50" w:rsidRPr="00740319">
        <w:t>аблации</w:t>
      </w:r>
      <w:proofErr w:type="spellEnd"/>
      <w:r w:rsidR="00C23E50" w:rsidRPr="00740319">
        <w:t>, эффективн</w:t>
      </w:r>
      <w:r w:rsidR="002E7D12" w:rsidRPr="00740319">
        <w:t>ость которой сопоставима с РЧА</w:t>
      </w:r>
      <w:r w:rsidR="000D2152" w:rsidRPr="00740319">
        <w:t xml:space="preserve"> [1] и даже превосходит ее в отношении влияния на качество жизни и частоту повторных вмешательств [2].</w:t>
      </w:r>
    </w:p>
    <w:p w:rsidR="00425B34" w:rsidRPr="00740319" w:rsidRDefault="0063726C" w:rsidP="000144E9">
      <w:pPr>
        <w:spacing w:after="120" w:line="360" w:lineRule="auto"/>
        <w:ind w:firstLine="709"/>
        <w:jc w:val="both"/>
      </w:pPr>
      <w:proofErr w:type="spellStart"/>
      <w:r w:rsidRPr="00740319">
        <w:t>Криобаллонная</w:t>
      </w:r>
      <w:proofErr w:type="spellEnd"/>
      <w:r w:rsidRPr="00740319">
        <w:t xml:space="preserve"> </w:t>
      </w:r>
      <w:proofErr w:type="spellStart"/>
      <w:r w:rsidRPr="00740319">
        <w:t>аблация</w:t>
      </w:r>
      <w:proofErr w:type="spellEnd"/>
      <w:r w:rsidRPr="00740319">
        <w:t xml:space="preserve"> позволяет осуществить изоляцию ЛВ в одно воздействие при условиях оптимального</w:t>
      </w:r>
      <w:r w:rsidR="002269B9" w:rsidRPr="00740319">
        <w:t xml:space="preserve"> </w:t>
      </w:r>
      <w:r w:rsidR="00425B34" w:rsidRPr="00740319">
        <w:t>контакта</w:t>
      </w:r>
      <w:r w:rsidR="006A0BCF" w:rsidRPr="00740319">
        <w:t xml:space="preserve"> </w:t>
      </w:r>
      <w:r w:rsidR="00425B34" w:rsidRPr="00740319">
        <w:t>баллона с предсердным миокардом</w:t>
      </w:r>
      <w:r w:rsidR="006A0BCF" w:rsidRPr="00740319">
        <w:t xml:space="preserve">. Наличие вариантной анатомии ЛВ в данной ситуации может вызывать технические сложности в позиционировании баллона и </w:t>
      </w:r>
      <w:proofErr w:type="spellStart"/>
      <w:r w:rsidR="00425B34" w:rsidRPr="00740319">
        <w:t>вцелом</w:t>
      </w:r>
      <w:proofErr w:type="spellEnd"/>
      <w:r w:rsidR="00425B34" w:rsidRPr="00740319">
        <w:t xml:space="preserve"> </w:t>
      </w:r>
      <w:r w:rsidR="006A0BCF" w:rsidRPr="00740319">
        <w:t>является большой проблемой для «</w:t>
      </w:r>
      <w:r w:rsidR="006A0BCF" w:rsidRPr="00740319">
        <w:rPr>
          <w:lang w:val="en-US"/>
        </w:rPr>
        <w:t>single</w:t>
      </w:r>
      <w:r w:rsidR="006A0BCF" w:rsidRPr="00740319">
        <w:t xml:space="preserve"> </w:t>
      </w:r>
      <w:r w:rsidR="006A0BCF" w:rsidRPr="00740319">
        <w:rPr>
          <w:lang w:val="en-US"/>
        </w:rPr>
        <w:t>shot</w:t>
      </w:r>
      <w:r w:rsidR="006A0BCF" w:rsidRPr="00740319">
        <w:t>» методик.</w:t>
      </w:r>
      <w:r w:rsidR="00425B34" w:rsidRPr="00740319">
        <w:t xml:space="preserve"> </w:t>
      </w:r>
      <w:r w:rsidR="00717D57" w:rsidRPr="00740319">
        <w:t>В</w:t>
      </w:r>
      <w:r w:rsidR="00425B34" w:rsidRPr="00740319">
        <w:t xml:space="preserve"> клинической практике применение </w:t>
      </w:r>
      <w:proofErr w:type="spellStart"/>
      <w:r w:rsidR="00425B34" w:rsidRPr="00740319">
        <w:t>криобаллонов</w:t>
      </w:r>
      <w:proofErr w:type="spellEnd"/>
      <w:r w:rsidR="00425B34" w:rsidRPr="00740319">
        <w:t xml:space="preserve"> при вариантной анатомии ЛВ ограничено.</w:t>
      </w:r>
    </w:p>
    <w:p w:rsidR="0063726C" w:rsidRPr="00740319" w:rsidRDefault="00FF7B86" w:rsidP="000144E9">
      <w:pPr>
        <w:spacing w:after="120" w:line="360" w:lineRule="auto"/>
        <w:ind w:firstLine="709"/>
        <w:jc w:val="both"/>
      </w:pPr>
      <w:r w:rsidRPr="00740319">
        <w:t>Частота встречаемости вариантной анатом</w:t>
      </w:r>
      <w:r w:rsidR="006B3311" w:rsidRPr="00740319">
        <w:t xml:space="preserve">ии ЛВ колеблется от 25 до 38%. </w:t>
      </w:r>
      <w:r w:rsidR="00331CC5" w:rsidRPr="00740319">
        <w:t xml:space="preserve">Ее распространенность среди лиц, страдающих ФП, выше. </w:t>
      </w:r>
      <w:r w:rsidR="00912E55" w:rsidRPr="00740319">
        <w:t xml:space="preserve">Однако влияние анатомии ЛВ на результаты </w:t>
      </w:r>
      <w:proofErr w:type="spellStart"/>
      <w:r w:rsidR="00912E55" w:rsidRPr="00740319">
        <w:t>аблации</w:t>
      </w:r>
      <w:proofErr w:type="spellEnd"/>
      <w:r w:rsidR="00912E55" w:rsidRPr="00740319">
        <w:t xml:space="preserve"> противоречивы. </w:t>
      </w:r>
      <w:r w:rsidR="002269B9" w:rsidRPr="00740319">
        <w:t xml:space="preserve">Сегодня вопрос о возможности применения </w:t>
      </w:r>
      <w:proofErr w:type="spellStart"/>
      <w:r w:rsidR="002269B9" w:rsidRPr="00740319">
        <w:t>криобаллонов</w:t>
      </w:r>
      <w:proofErr w:type="spellEnd"/>
      <w:r w:rsidR="002269B9" w:rsidRPr="00740319">
        <w:t xml:space="preserve"> при вариантной анатомии ЛВ остается открытым. В исследовании </w:t>
      </w:r>
      <w:proofErr w:type="spellStart"/>
      <w:r w:rsidR="002269B9" w:rsidRPr="00740319">
        <w:t>Güler</w:t>
      </w:r>
      <w:proofErr w:type="spellEnd"/>
      <w:r w:rsidR="00A76261" w:rsidRPr="00740319">
        <w:t xml:space="preserve"> </w:t>
      </w:r>
      <w:r w:rsidR="006B3311" w:rsidRPr="00740319">
        <w:rPr>
          <w:lang w:val="en-US"/>
        </w:rPr>
        <w:t>et</w:t>
      </w:r>
      <w:r w:rsidR="006B3311" w:rsidRPr="00740319">
        <w:t xml:space="preserve"> </w:t>
      </w:r>
      <w:r w:rsidR="006B3311" w:rsidRPr="00740319">
        <w:rPr>
          <w:lang w:val="en-US"/>
        </w:rPr>
        <w:t>al</w:t>
      </w:r>
      <w:r w:rsidR="006B3311" w:rsidRPr="00740319">
        <w:t>.</w:t>
      </w:r>
      <w:r w:rsidR="00A76261" w:rsidRPr="00740319">
        <w:t xml:space="preserve"> (</w:t>
      </w:r>
      <w:r w:rsidR="002269B9" w:rsidRPr="00740319">
        <w:t>2015</w:t>
      </w:r>
      <w:r w:rsidR="00A76261" w:rsidRPr="00740319">
        <w:t>)</w:t>
      </w:r>
      <w:r w:rsidR="002269B9" w:rsidRPr="00740319">
        <w:t xml:space="preserve"> достоверными анатомическими предикторами рецидива ФП после </w:t>
      </w:r>
      <w:proofErr w:type="spellStart"/>
      <w:r w:rsidR="002269B9" w:rsidRPr="00740319">
        <w:t>криоаблации</w:t>
      </w:r>
      <w:proofErr w:type="spellEnd"/>
      <w:r w:rsidR="002269B9" w:rsidRPr="00740319">
        <w:t xml:space="preserve"> явились диаметр </w:t>
      </w:r>
      <w:r w:rsidR="00627E69">
        <w:t>правой верхней легочной вены</w:t>
      </w:r>
      <w:r w:rsidR="002269B9" w:rsidRPr="00740319">
        <w:t>, а также объем ЛП</w:t>
      </w:r>
      <w:r w:rsidR="000D2152" w:rsidRPr="00740319">
        <w:t xml:space="preserve"> [</w:t>
      </w:r>
      <w:r w:rsidR="00BF0934" w:rsidRPr="00740319">
        <w:t>4</w:t>
      </w:r>
      <w:r w:rsidR="00713601" w:rsidRPr="00740319">
        <w:t>,</w:t>
      </w:r>
      <w:r w:rsidR="006B3311" w:rsidRPr="00740319">
        <w:t xml:space="preserve"> </w:t>
      </w:r>
      <w:r w:rsidR="00713601" w:rsidRPr="00740319">
        <w:t>5</w:t>
      </w:r>
      <w:r w:rsidR="000D2152" w:rsidRPr="00740319">
        <w:t>]</w:t>
      </w:r>
      <w:r w:rsidR="002269B9" w:rsidRPr="00740319">
        <w:t>. В то же время</w:t>
      </w:r>
      <w:r w:rsidR="006B3311" w:rsidRPr="00740319">
        <w:t>,</w:t>
      </w:r>
      <w:r w:rsidR="002269B9" w:rsidRPr="00740319">
        <w:t xml:space="preserve"> </w:t>
      </w:r>
      <w:proofErr w:type="spellStart"/>
      <w:r w:rsidR="00A76261" w:rsidRPr="00740319">
        <w:t>Khoueiry</w:t>
      </w:r>
      <w:proofErr w:type="spellEnd"/>
      <w:r w:rsidR="00A76261" w:rsidRPr="00740319">
        <w:t xml:space="preserve"> (</w:t>
      </w:r>
      <w:r w:rsidR="002269B9" w:rsidRPr="00740319">
        <w:t>2016</w:t>
      </w:r>
      <w:r w:rsidR="00A76261" w:rsidRPr="00740319">
        <w:t>)</w:t>
      </w:r>
      <w:r w:rsidR="002269B9" w:rsidRPr="00740319">
        <w:t xml:space="preserve"> было </w:t>
      </w:r>
      <w:r w:rsidR="00425B34" w:rsidRPr="00740319">
        <w:t xml:space="preserve">показано </w:t>
      </w:r>
      <w:r w:rsidR="002269B9" w:rsidRPr="00740319">
        <w:t xml:space="preserve">отсутствие достоверных различий в эффективности </w:t>
      </w:r>
      <w:proofErr w:type="spellStart"/>
      <w:r w:rsidR="002269B9" w:rsidRPr="00740319">
        <w:t>криоаблации</w:t>
      </w:r>
      <w:proofErr w:type="spellEnd"/>
      <w:r w:rsidR="002269B9" w:rsidRPr="00740319">
        <w:t xml:space="preserve"> и РЧА при атипичной анатомии ЛВ</w:t>
      </w:r>
      <w:r w:rsidR="000D2152" w:rsidRPr="00740319">
        <w:t xml:space="preserve"> [</w:t>
      </w:r>
      <w:r w:rsidR="00713601" w:rsidRPr="00740319">
        <w:t>6</w:t>
      </w:r>
      <w:r w:rsidR="000D2152" w:rsidRPr="00740319">
        <w:t>]</w:t>
      </w:r>
      <w:r w:rsidR="002269B9" w:rsidRPr="00740319">
        <w:t xml:space="preserve">. </w:t>
      </w:r>
      <w:r w:rsidR="00A76261" w:rsidRPr="00740319">
        <w:t xml:space="preserve">Противоположные результаты были представлены </w:t>
      </w:r>
      <w:proofErr w:type="spellStart"/>
      <w:r w:rsidR="00A76261" w:rsidRPr="00740319">
        <w:rPr>
          <w:lang w:val="en-US"/>
        </w:rPr>
        <w:t>Kubala</w:t>
      </w:r>
      <w:proofErr w:type="spellEnd"/>
      <w:r w:rsidR="00A76261" w:rsidRPr="00740319">
        <w:t xml:space="preserve"> (2016), </w:t>
      </w:r>
      <w:r w:rsidR="000D2152" w:rsidRPr="00740319">
        <w:t>продемонстрирова</w:t>
      </w:r>
      <w:r w:rsidR="006B3311" w:rsidRPr="00740319">
        <w:t>вшими</w:t>
      </w:r>
      <w:r w:rsidR="000D2152" w:rsidRPr="00740319">
        <w:t>, что вариантная анатомия ЛВ ассоциирована с худшими отдаленными результатами вмешательства [</w:t>
      </w:r>
      <w:r w:rsidR="00713601" w:rsidRPr="00740319">
        <w:t>7,</w:t>
      </w:r>
      <w:r w:rsidR="006B3311" w:rsidRPr="00740319">
        <w:t xml:space="preserve"> </w:t>
      </w:r>
      <w:r w:rsidR="00713601" w:rsidRPr="00740319">
        <w:t>8</w:t>
      </w:r>
      <w:r w:rsidR="000D2152" w:rsidRPr="00740319">
        <w:t>]</w:t>
      </w:r>
      <w:r w:rsidR="00713601" w:rsidRPr="00740319">
        <w:t>.</w:t>
      </w:r>
    </w:p>
    <w:p w:rsidR="00425B34" w:rsidRPr="00740319" w:rsidRDefault="00425B34" w:rsidP="000144E9">
      <w:pPr>
        <w:spacing w:after="120" w:line="360" w:lineRule="auto"/>
        <w:ind w:firstLine="709"/>
        <w:jc w:val="both"/>
      </w:pPr>
      <w:r w:rsidRPr="00740319">
        <w:rPr>
          <w:b/>
        </w:rPr>
        <w:t>Цель исследования</w:t>
      </w:r>
      <w:r w:rsidRPr="00740319">
        <w:t xml:space="preserve"> – оценить результаты </w:t>
      </w:r>
      <w:proofErr w:type="spellStart"/>
      <w:r w:rsidRPr="00740319">
        <w:t>криобаллонной</w:t>
      </w:r>
      <w:proofErr w:type="spellEnd"/>
      <w:r w:rsidRPr="00740319">
        <w:t xml:space="preserve"> </w:t>
      </w:r>
      <w:proofErr w:type="spellStart"/>
      <w:r w:rsidRPr="00740319">
        <w:t>аблации</w:t>
      </w:r>
      <w:proofErr w:type="spellEnd"/>
      <w:r w:rsidRPr="00740319">
        <w:t xml:space="preserve"> при вариантной анатомии легочных вен (ЛВ).</w:t>
      </w:r>
    </w:p>
    <w:p w:rsidR="00C86243" w:rsidRPr="00740319" w:rsidRDefault="002D5272" w:rsidP="000144E9">
      <w:pPr>
        <w:spacing w:after="120" w:line="360" w:lineRule="auto"/>
        <w:ind w:firstLine="709"/>
        <w:jc w:val="both"/>
      </w:pPr>
      <w:r w:rsidRPr="00740319">
        <w:rPr>
          <w:b/>
        </w:rPr>
        <w:t>Материал и методы.</w:t>
      </w:r>
      <w:r w:rsidRPr="00740319">
        <w:t xml:space="preserve"> В</w:t>
      </w:r>
      <w:r w:rsidR="001164E6" w:rsidRPr="00740319">
        <w:t xml:space="preserve"> </w:t>
      </w:r>
      <w:proofErr w:type="spellStart"/>
      <w:r w:rsidR="001164E6" w:rsidRPr="00740319">
        <w:t>проспективное</w:t>
      </w:r>
      <w:proofErr w:type="spellEnd"/>
      <w:r w:rsidRPr="00740319">
        <w:t xml:space="preserve"> рандомизи</w:t>
      </w:r>
      <w:r w:rsidR="001164E6" w:rsidRPr="00740319">
        <w:t>рованное исследование включено 94</w:t>
      </w:r>
      <w:r w:rsidRPr="00740319">
        <w:t xml:space="preserve"> пациента</w:t>
      </w:r>
      <w:r w:rsidR="001164E6" w:rsidRPr="00740319">
        <w:t xml:space="preserve"> с устойчивой к антиаритм</w:t>
      </w:r>
      <w:r w:rsidR="00174FBD" w:rsidRPr="00740319">
        <w:t>ической терапии ФП в возрасте 55,9±9,8 лет, из них 48 мужчин и 46 женщин. Медиана продолжительности «аритмического» анамнеза составила 4 (1,5;</w:t>
      </w:r>
      <w:r w:rsidR="00BE3ED3" w:rsidRPr="00740319">
        <w:t xml:space="preserve"> </w:t>
      </w:r>
      <w:r w:rsidR="00174FBD" w:rsidRPr="00740319">
        <w:t xml:space="preserve">5) </w:t>
      </w:r>
      <w:r w:rsidR="00BE3ED3" w:rsidRPr="00740319">
        <w:t>года</w:t>
      </w:r>
      <w:r w:rsidR="00174FBD" w:rsidRPr="00740319">
        <w:t xml:space="preserve">. </w:t>
      </w:r>
      <w:r w:rsidR="001536FB" w:rsidRPr="00740319">
        <w:t xml:space="preserve">7 пациентов имели в анамнезе РЧА </w:t>
      </w:r>
      <w:proofErr w:type="spellStart"/>
      <w:r w:rsidR="001536FB" w:rsidRPr="00740319">
        <w:t>кавотрикуспидального</w:t>
      </w:r>
      <w:proofErr w:type="spellEnd"/>
      <w:r w:rsidR="001536FB" w:rsidRPr="00740319">
        <w:t xml:space="preserve"> </w:t>
      </w:r>
      <w:proofErr w:type="spellStart"/>
      <w:r w:rsidR="001536FB" w:rsidRPr="00740319">
        <w:t>истмуса</w:t>
      </w:r>
      <w:proofErr w:type="spellEnd"/>
      <w:r w:rsidR="00956D34" w:rsidRPr="00740319">
        <w:t xml:space="preserve"> (КТИ)</w:t>
      </w:r>
      <w:r w:rsidR="001536FB" w:rsidRPr="00740319">
        <w:t>, 5 – рецидивы ФП после ранее выполненной РЧА. У 7 пациентов на момент госпитализации имела место</w:t>
      </w:r>
      <w:r w:rsidR="00BE3ED3" w:rsidRPr="00740319">
        <w:t xml:space="preserve"> </w:t>
      </w:r>
      <w:proofErr w:type="spellStart"/>
      <w:r w:rsidR="00BE3ED3" w:rsidRPr="00740319">
        <w:t>персистирующая</w:t>
      </w:r>
      <w:proofErr w:type="spellEnd"/>
      <w:r w:rsidR="00BE3ED3" w:rsidRPr="00740319">
        <w:t xml:space="preserve"> форма ФП.</w:t>
      </w:r>
    </w:p>
    <w:p w:rsidR="00A86573" w:rsidRPr="00740319" w:rsidRDefault="001536FB" w:rsidP="000144E9">
      <w:pPr>
        <w:spacing w:after="120" w:line="360" w:lineRule="auto"/>
        <w:ind w:firstLine="709"/>
        <w:jc w:val="both"/>
      </w:pPr>
      <w:r w:rsidRPr="00740319">
        <w:t xml:space="preserve">В рамках предоперационной подготовки </w:t>
      </w:r>
      <w:r w:rsidR="00492250" w:rsidRPr="00740319">
        <w:t xml:space="preserve">во всех случаях </w:t>
      </w:r>
      <w:r w:rsidR="00C85B17" w:rsidRPr="00740319">
        <w:t xml:space="preserve">выполнялась </w:t>
      </w:r>
      <w:proofErr w:type="spellStart"/>
      <w:r w:rsidR="00C85B17" w:rsidRPr="00740319">
        <w:t>мультиспиральная</w:t>
      </w:r>
      <w:proofErr w:type="spellEnd"/>
      <w:r w:rsidR="00C85B17" w:rsidRPr="00740319">
        <w:t xml:space="preserve"> компьютерная томография сердца </w:t>
      </w:r>
      <w:r w:rsidR="00551846" w:rsidRPr="00740319">
        <w:t xml:space="preserve">с использованием 64-срезового компьютерного томографа </w:t>
      </w:r>
      <w:proofErr w:type="spellStart"/>
      <w:r w:rsidR="00551846" w:rsidRPr="00740319">
        <w:rPr>
          <w:lang w:val="en-US"/>
        </w:rPr>
        <w:t>Somaton</w:t>
      </w:r>
      <w:proofErr w:type="spellEnd"/>
      <w:r w:rsidR="00551846" w:rsidRPr="00740319">
        <w:t xml:space="preserve"> </w:t>
      </w:r>
      <w:r w:rsidR="00551846" w:rsidRPr="00740319">
        <w:rPr>
          <w:lang w:val="en-US"/>
        </w:rPr>
        <w:t>Sensation</w:t>
      </w:r>
      <w:r w:rsidR="00551846" w:rsidRPr="00740319">
        <w:t xml:space="preserve"> 64 (</w:t>
      </w:r>
      <w:r w:rsidR="00551846" w:rsidRPr="00740319">
        <w:rPr>
          <w:lang w:val="en-US"/>
        </w:rPr>
        <w:t>Siemens</w:t>
      </w:r>
      <w:r w:rsidR="00551846" w:rsidRPr="00740319">
        <w:t>, ФРГ)</w:t>
      </w:r>
      <w:r w:rsidR="008A1BBA" w:rsidRPr="00740319">
        <w:t xml:space="preserve">. Контрастирование проводилось путем </w:t>
      </w:r>
      <w:r w:rsidR="008A1BBA" w:rsidRPr="00740319">
        <w:lastRenderedPageBreak/>
        <w:t xml:space="preserve">внутривенного </w:t>
      </w:r>
      <w:proofErr w:type="spellStart"/>
      <w:r w:rsidR="008A1BBA" w:rsidRPr="00740319">
        <w:t>болюсного</w:t>
      </w:r>
      <w:proofErr w:type="spellEnd"/>
      <w:r w:rsidR="00193ECD" w:rsidRPr="00740319">
        <w:t xml:space="preserve"> введения автоматическим шприцем</w:t>
      </w:r>
      <w:r w:rsidR="008A1BBA" w:rsidRPr="00740319">
        <w:t xml:space="preserve">-инжектором </w:t>
      </w:r>
      <w:r w:rsidR="00694041" w:rsidRPr="00740319">
        <w:t xml:space="preserve">90-100 мл </w:t>
      </w:r>
      <w:proofErr w:type="spellStart"/>
      <w:r w:rsidR="008A1BBA" w:rsidRPr="00740319">
        <w:t>ренгенконтрастного</w:t>
      </w:r>
      <w:proofErr w:type="spellEnd"/>
      <w:r w:rsidR="00694041" w:rsidRPr="00740319">
        <w:t xml:space="preserve"> препарата (содержание йода 350 мг/мл) со скоростью 5 мл/с. Анализ изображений проводился с использованием мультимодальной станции </w:t>
      </w:r>
      <w:r w:rsidR="00694041" w:rsidRPr="00740319">
        <w:rPr>
          <w:lang w:val="en-US"/>
        </w:rPr>
        <w:t>Leonardo</w:t>
      </w:r>
      <w:r w:rsidR="00694041" w:rsidRPr="00740319">
        <w:t xml:space="preserve"> (</w:t>
      </w:r>
      <w:r w:rsidR="00694041" w:rsidRPr="00740319">
        <w:rPr>
          <w:lang w:val="en-US"/>
        </w:rPr>
        <w:t>Siemens</w:t>
      </w:r>
      <w:r w:rsidR="00694041" w:rsidRPr="00740319">
        <w:t xml:space="preserve">, Германия). Оценивались </w:t>
      </w:r>
      <w:proofErr w:type="spellStart"/>
      <w:r w:rsidR="00694041" w:rsidRPr="00740319">
        <w:t>мультипланарные</w:t>
      </w:r>
      <w:proofErr w:type="spellEnd"/>
      <w:r w:rsidR="00694041" w:rsidRPr="00740319">
        <w:t xml:space="preserve"> изображения ЛП в ортогональных проекциях, четырехкамерной позиции и вдоль осей ЛВ. Создание трехмерной модели позволяло </w:t>
      </w:r>
      <w:r w:rsidR="00AB47DA" w:rsidRPr="00740319">
        <w:t xml:space="preserve">изучить архитектонику ЛВ: </w:t>
      </w:r>
      <w:r w:rsidR="00694041" w:rsidRPr="00740319">
        <w:t>оценивался их диаметр, к</w:t>
      </w:r>
      <w:r w:rsidR="001D2D97" w:rsidRPr="00740319">
        <w:t>оличество, особенности впадения;</w:t>
      </w:r>
      <w:r w:rsidR="00694041" w:rsidRPr="00740319">
        <w:t xml:space="preserve"> определялось нал</w:t>
      </w:r>
      <w:r w:rsidR="00193ECD" w:rsidRPr="00740319">
        <w:t>ичие тромбов в полостях сердца.</w:t>
      </w:r>
    </w:p>
    <w:p w:rsidR="000144E9" w:rsidRDefault="001D2D97" w:rsidP="000144E9">
      <w:pPr>
        <w:spacing w:after="120" w:line="360" w:lineRule="auto"/>
        <w:ind w:firstLine="709"/>
        <w:jc w:val="both"/>
      </w:pPr>
      <w:r w:rsidRPr="00740319">
        <w:t>В зависимости от анатомического варианта ЛВ па</w:t>
      </w:r>
      <w:r w:rsidR="00193ECD" w:rsidRPr="00740319">
        <w:t xml:space="preserve">циенты </w:t>
      </w:r>
      <w:proofErr w:type="spellStart"/>
      <w:r w:rsidR="00193ECD" w:rsidRPr="00740319">
        <w:t>рапределялись</w:t>
      </w:r>
      <w:proofErr w:type="spellEnd"/>
      <w:r w:rsidR="00193ECD" w:rsidRPr="00740319">
        <w:t xml:space="preserve"> в 2 группы:</w:t>
      </w:r>
      <w:r w:rsidR="00E72B26" w:rsidRPr="00740319">
        <w:t xml:space="preserve"> группу типичной</w:t>
      </w:r>
      <w:r w:rsidR="00A86573" w:rsidRPr="00740319">
        <w:t xml:space="preserve"> </w:t>
      </w:r>
      <w:r w:rsidRPr="00740319">
        <w:t>и вариантной анатомии</w:t>
      </w:r>
      <w:r w:rsidR="00A86573" w:rsidRPr="00740319">
        <w:t xml:space="preserve">. Группа вариантной анатомии формировалась на основании классификации </w:t>
      </w:r>
      <w:r w:rsidR="00713601" w:rsidRPr="00740319">
        <w:t>E.</w:t>
      </w:r>
      <w:r w:rsidR="00A86573" w:rsidRPr="00740319">
        <w:t xml:space="preserve">M. </w:t>
      </w:r>
      <w:proofErr w:type="spellStart"/>
      <w:r w:rsidR="00A86573" w:rsidRPr="00740319">
        <w:t>Marom</w:t>
      </w:r>
      <w:proofErr w:type="spellEnd"/>
      <w:r w:rsidR="00C86243" w:rsidRPr="00740319">
        <w:t xml:space="preserve"> </w:t>
      </w:r>
      <w:r w:rsidR="00A86573" w:rsidRPr="00740319">
        <w:t>(200</w:t>
      </w:r>
      <w:r w:rsidR="00713601" w:rsidRPr="00740319">
        <w:t>4</w:t>
      </w:r>
      <w:r w:rsidR="00A86573" w:rsidRPr="00740319">
        <w:t>) [</w:t>
      </w:r>
      <w:r w:rsidR="00713601" w:rsidRPr="00740319">
        <w:t>9</w:t>
      </w:r>
      <w:r w:rsidR="00A86573" w:rsidRPr="00740319">
        <w:t>].</w:t>
      </w:r>
      <w:r w:rsidR="00065995" w:rsidRPr="00740319">
        <w:t xml:space="preserve"> </w:t>
      </w:r>
      <w:r w:rsidR="00FE43BB" w:rsidRPr="00740319">
        <w:t xml:space="preserve">Частота встречаемости различных </w:t>
      </w:r>
      <w:r w:rsidR="00D124BD" w:rsidRPr="00740319">
        <w:t xml:space="preserve">анатомических </w:t>
      </w:r>
      <w:r w:rsidR="00FE43BB" w:rsidRPr="00740319">
        <w:t xml:space="preserve">вариантов ЛВ составила 13,8%. </w:t>
      </w:r>
      <w:r w:rsidR="00956D34" w:rsidRPr="00740319">
        <w:t xml:space="preserve">По основным клиническим характеристикам исследуемые группы были сопоставимы. </w:t>
      </w:r>
      <w:r w:rsidR="00FE43BB" w:rsidRPr="00740319">
        <w:t xml:space="preserve">Подробная </w:t>
      </w:r>
      <w:r w:rsidR="00C86243" w:rsidRPr="00740319">
        <w:t xml:space="preserve">анатомическая и клиническая </w:t>
      </w:r>
      <w:r w:rsidR="00065995" w:rsidRPr="00740319">
        <w:t>характеристика изучаемой выборки представлена в таблиц</w:t>
      </w:r>
      <w:r w:rsidR="00C86243" w:rsidRPr="00740319">
        <w:rPr>
          <w:lang w:val="en-US"/>
        </w:rPr>
        <w:t>ax</w:t>
      </w:r>
      <w:r w:rsidR="00C86243" w:rsidRPr="00740319">
        <w:t xml:space="preserve"> 1</w:t>
      </w:r>
      <w:r w:rsidR="00193ECD" w:rsidRPr="00740319">
        <w:t xml:space="preserve"> и</w:t>
      </w:r>
      <w:r w:rsidR="00C86243" w:rsidRPr="00740319">
        <w:t xml:space="preserve"> 2.</w:t>
      </w:r>
    </w:p>
    <w:p w:rsidR="00F73ACF" w:rsidRPr="00740319" w:rsidRDefault="00C86243" w:rsidP="000144E9">
      <w:pPr>
        <w:spacing w:after="120" w:line="360" w:lineRule="auto"/>
        <w:ind w:firstLine="709"/>
        <w:jc w:val="both"/>
      </w:pPr>
      <w:r w:rsidRPr="00740319">
        <w:t xml:space="preserve">Всем пациентам была выполнена </w:t>
      </w:r>
      <w:proofErr w:type="spellStart"/>
      <w:r w:rsidRPr="00740319">
        <w:t>криобаллонная</w:t>
      </w:r>
      <w:proofErr w:type="spellEnd"/>
      <w:r w:rsidRPr="00740319">
        <w:t xml:space="preserve"> изоляция ЛВ с применением катетеров </w:t>
      </w:r>
      <w:proofErr w:type="spellStart"/>
      <w:r w:rsidR="00F73ACF" w:rsidRPr="00740319">
        <w:rPr>
          <w:lang w:val="en-US"/>
        </w:rPr>
        <w:t>ArcticFront</w:t>
      </w:r>
      <w:proofErr w:type="spellEnd"/>
      <w:r w:rsidR="00F73ACF" w:rsidRPr="00740319">
        <w:t xml:space="preserve"> 28 мм </w:t>
      </w:r>
      <w:r w:rsidRPr="00740319">
        <w:t xml:space="preserve">и </w:t>
      </w:r>
      <w:proofErr w:type="spellStart"/>
      <w:r w:rsidR="00F73ACF" w:rsidRPr="00740319">
        <w:rPr>
          <w:lang w:val="en-US"/>
        </w:rPr>
        <w:t>ArcticFront</w:t>
      </w:r>
      <w:proofErr w:type="spellEnd"/>
      <w:r w:rsidR="00F73ACF" w:rsidRPr="00740319">
        <w:t xml:space="preserve"> </w:t>
      </w:r>
      <w:r w:rsidR="00F73ACF" w:rsidRPr="00740319">
        <w:rPr>
          <w:lang w:val="en-US"/>
        </w:rPr>
        <w:t>Advance</w:t>
      </w:r>
      <w:r w:rsidR="00F73ACF" w:rsidRPr="00740319">
        <w:t xml:space="preserve"> 28 мм (</w:t>
      </w:r>
      <w:r w:rsidR="00F73ACF" w:rsidRPr="00740319">
        <w:rPr>
          <w:lang w:val="en-US"/>
        </w:rPr>
        <w:t>Medtronic</w:t>
      </w:r>
      <w:r w:rsidR="00F73ACF" w:rsidRPr="00740319">
        <w:t>, США).</w:t>
      </w:r>
      <w:r w:rsidRPr="00740319">
        <w:t xml:space="preserve"> </w:t>
      </w:r>
      <w:r w:rsidR="00193ECD" w:rsidRPr="00740319">
        <w:t>Всем п</w:t>
      </w:r>
      <w:r w:rsidRPr="00740319">
        <w:t>ациентам с вариантной анатомией ЛВ</w:t>
      </w:r>
      <w:r w:rsidR="00D124BD" w:rsidRPr="00740319">
        <w:t xml:space="preserve"> использовался катетер второй генерации. </w:t>
      </w:r>
      <w:r w:rsidR="0056526D" w:rsidRPr="00740319">
        <w:t>Процедура выполнялась под внутривенной анестезией</w:t>
      </w:r>
      <w:r w:rsidR="00193ECD" w:rsidRPr="00740319">
        <w:t xml:space="preserve"> пропофолом, </w:t>
      </w:r>
      <w:proofErr w:type="spellStart"/>
      <w:r w:rsidR="00193ECD" w:rsidRPr="00740319">
        <w:t>фентанилом</w:t>
      </w:r>
      <w:proofErr w:type="spellEnd"/>
      <w:r w:rsidR="00193ECD" w:rsidRPr="00740319">
        <w:t xml:space="preserve"> и </w:t>
      </w:r>
      <w:proofErr w:type="spellStart"/>
      <w:r w:rsidR="00193ECD" w:rsidRPr="00740319">
        <w:t>мидазоламом</w:t>
      </w:r>
      <w:proofErr w:type="spellEnd"/>
      <w:r w:rsidR="0056526D" w:rsidRPr="00740319">
        <w:t xml:space="preserve">. </w:t>
      </w:r>
      <w:proofErr w:type="spellStart"/>
      <w:r w:rsidR="0056526D" w:rsidRPr="00740319">
        <w:t>Транссептальная</w:t>
      </w:r>
      <w:proofErr w:type="spellEnd"/>
      <w:r w:rsidR="0056526D" w:rsidRPr="00740319">
        <w:t xml:space="preserve"> пункция выполнялась по методике </w:t>
      </w:r>
      <w:proofErr w:type="spellStart"/>
      <w:r w:rsidR="0056526D" w:rsidRPr="00740319">
        <w:rPr>
          <w:lang w:val="en-US"/>
        </w:rPr>
        <w:t>Brockenbrough</w:t>
      </w:r>
      <w:proofErr w:type="spellEnd"/>
      <w:r w:rsidR="0056526D" w:rsidRPr="00740319">
        <w:t xml:space="preserve"> под </w:t>
      </w:r>
      <w:proofErr w:type="spellStart"/>
      <w:r w:rsidR="0056526D" w:rsidRPr="00740319">
        <w:t>котнролем</w:t>
      </w:r>
      <w:proofErr w:type="spellEnd"/>
      <w:r w:rsidR="0056526D" w:rsidRPr="00740319">
        <w:t xml:space="preserve"> внутрисердечной (ВС) эхокардиографии (ЭХОКГ).</w:t>
      </w:r>
      <w:r w:rsidR="00F73ACF" w:rsidRPr="00740319">
        <w:t xml:space="preserve"> Продолжительность </w:t>
      </w:r>
      <w:proofErr w:type="spellStart"/>
      <w:r w:rsidR="00F73ACF" w:rsidRPr="00740319">
        <w:t>криовоздействия</w:t>
      </w:r>
      <w:proofErr w:type="spellEnd"/>
      <w:r w:rsidR="00F73ACF" w:rsidRPr="00740319">
        <w:t xml:space="preserve"> составила 600 секунд на каждую из ЛВ</w:t>
      </w:r>
      <w:r w:rsidR="00D124BD" w:rsidRPr="00740319">
        <w:t xml:space="preserve"> для первой генерации баллонов и 240 секунд при использовании </w:t>
      </w:r>
      <w:proofErr w:type="spellStart"/>
      <w:r w:rsidR="00D124BD" w:rsidRPr="00740319">
        <w:rPr>
          <w:lang w:val="en-US"/>
        </w:rPr>
        <w:t>ArcticFront</w:t>
      </w:r>
      <w:proofErr w:type="spellEnd"/>
      <w:r w:rsidR="00D124BD" w:rsidRPr="00740319">
        <w:t xml:space="preserve"> </w:t>
      </w:r>
      <w:r w:rsidR="00D124BD" w:rsidRPr="00740319">
        <w:rPr>
          <w:lang w:val="en-US"/>
        </w:rPr>
        <w:t>Advance</w:t>
      </w:r>
      <w:r w:rsidR="00D124BD" w:rsidRPr="00740319">
        <w:t>.</w:t>
      </w:r>
      <w:r w:rsidR="00956D34" w:rsidRPr="00740319">
        <w:t xml:space="preserve"> Окклюзия вены верифицировалась на основании ангиографии и/или В</w:t>
      </w:r>
      <w:r w:rsidR="00193ECD" w:rsidRPr="00740319">
        <w:t>С</w:t>
      </w:r>
      <w:r w:rsidR="00956D34" w:rsidRPr="00740319">
        <w:t>ЭХОКГ.</w:t>
      </w:r>
      <w:r w:rsidR="00F73ACF" w:rsidRPr="00740319">
        <w:t xml:space="preserve"> </w:t>
      </w:r>
      <w:r w:rsidR="00D124BD" w:rsidRPr="00740319">
        <w:t>Ввиду наличия сложностей в позиционировании баллона в устье коллектора ЛВ, а также при наличии общего вестибюля – выполнялось по 2 аппликации длительностью 240 с</w:t>
      </w:r>
      <w:r w:rsidR="006F16D2" w:rsidRPr="00740319">
        <w:t xml:space="preserve"> при разных </w:t>
      </w:r>
      <w:proofErr w:type="spellStart"/>
      <w:r w:rsidR="006F16D2" w:rsidRPr="00740319">
        <w:t>ангуляциях</w:t>
      </w:r>
      <w:proofErr w:type="spellEnd"/>
      <w:r w:rsidR="006F16D2" w:rsidRPr="00740319">
        <w:t xml:space="preserve"> катетера</w:t>
      </w:r>
      <w:r w:rsidR="00D124BD" w:rsidRPr="00740319">
        <w:t>.</w:t>
      </w:r>
      <w:r w:rsidR="00956D34" w:rsidRPr="00740319">
        <w:t xml:space="preserve"> В случае развития пареза </w:t>
      </w:r>
      <w:proofErr w:type="spellStart"/>
      <w:r w:rsidR="00956D34" w:rsidRPr="00740319">
        <w:t>диафрагмальнго</w:t>
      </w:r>
      <w:proofErr w:type="spellEnd"/>
      <w:r w:rsidR="00956D34" w:rsidRPr="00740319">
        <w:t xml:space="preserve"> нерва при работе на </w:t>
      </w:r>
      <w:r w:rsidR="00BB586E">
        <w:t>правой верхней легочной вене</w:t>
      </w:r>
      <w:r w:rsidR="00956D34" w:rsidRPr="00740319">
        <w:t xml:space="preserve">, </w:t>
      </w:r>
      <w:proofErr w:type="spellStart"/>
      <w:r w:rsidR="00956D34" w:rsidRPr="00740319">
        <w:t>аблация</w:t>
      </w:r>
      <w:proofErr w:type="spellEnd"/>
      <w:r w:rsidR="00956D34" w:rsidRPr="00740319">
        <w:t xml:space="preserve"> немедленно прекращалась. </w:t>
      </w:r>
      <w:r w:rsidR="0056526D" w:rsidRPr="00740319">
        <w:t xml:space="preserve">С целью верификации изоляции ЛВ применялся </w:t>
      </w:r>
      <w:r w:rsidR="00193ECD" w:rsidRPr="00740319">
        <w:t xml:space="preserve">катетер </w:t>
      </w:r>
      <w:r w:rsidR="00F73ACF" w:rsidRPr="00740319">
        <w:rPr>
          <w:lang w:val="en-US"/>
        </w:rPr>
        <w:t>Achieve</w:t>
      </w:r>
      <w:r w:rsidR="00F73ACF" w:rsidRPr="00740319">
        <w:t xml:space="preserve"> (</w:t>
      </w:r>
      <w:r w:rsidR="00F73ACF" w:rsidRPr="00740319">
        <w:rPr>
          <w:lang w:val="en-US"/>
        </w:rPr>
        <w:t>Medtronic</w:t>
      </w:r>
      <w:r w:rsidR="00F73ACF" w:rsidRPr="00740319">
        <w:t>, США).</w:t>
      </w:r>
      <w:r w:rsidR="0056526D" w:rsidRPr="00740319">
        <w:t xml:space="preserve"> Во всех случаях изоляция ЛВ верифицировалась как блок входа и выхода без </w:t>
      </w:r>
      <w:proofErr w:type="spellStart"/>
      <w:r w:rsidR="0056526D" w:rsidRPr="00740319">
        <w:t>аденозинового</w:t>
      </w:r>
      <w:proofErr w:type="spellEnd"/>
      <w:r w:rsidR="0056526D" w:rsidRPr="00740319">
        <w:t xml:space="preserve"> теста.</w:t>
      </w:r>
    </w:p>
    <w:p w:rsidR="0046602B" w:rsidRPr="00740319" w:rsidRDefault="00F7034D" w:rsidP="000144E9">
      <w:pPr>
        <w:spacing w:after="120" w:line="360" w:lineRule="auto"/>
        <w:ind w:firstLine="709"/>
        <w:jc w:val="both"/>
      </w:pPr>
      <w:r w:rsidRPr="00740319">
        <w:t>Период наблюдения составил 12 месяцев. Плановые визиты в клинику осуществлялись через 3,</w:t>
      </w:r>
      <w:r w:rsidR="00715836" w:rsidRPr="00740319">
        <w:t xml:space="preserve"> 6 и </w:t>
      </w:r>
      <w:r w:rsidRPr="00740319">
        <w:t xml:space="preserve">12 месяцев после </w:t>
      </w:r>
      <w:proofErr w:type="spellStart"/>
      <w:r w:rsidRPr="00740319">
        <w:t>аблации</w:t>
      </w:r>
      <w:proofErr w:type="spellEnd"/>
      <w:r w:rsidRPr="00740319">
        <w:t>.</w:t>
      </w:r>
      <w:r w:rsidR="00956D34" w:rsidRPr="00740319">
        <w:t xml:space="preserve"> На каждом визите выполнялась электрокардиография</w:t>
      </w:r>
      <w:r w:rsidRPr="00740319">
        <w:t xml:space="preserve"> </w:t>
      </w:r>
      <w:r w:rsidR="00956D34" w:rsidRPr="00740319">
        <w:t xml:space="preserve">в 12 отведениях и суточное мониторирование </w:t>
      </w:r>
      <w:r w:rsidR="00BB586E">
        <w:t>электрокардиограммы</w:t>
      </w:r>
      <w:r w:rsidR="00956D34" w:rsidRPr="00740319">
        <w:t xml:space="preserve">. </w:t>
      </w:r>
      <w:r w:rsidRPr="00740319">
        <w:t xml:space="preserve">Производилась оценка непосредственных и отдаленных результатов </w:t>
      </w:r>
      <w:proofErr w:type="spellStart"/>
      <w:r w:rsidRPr="00740319">
        <w:t>аблации</w:t>
      </w:r>
      <w:proofErr w:type="spellEnd"/>
      <w:r w:rsidRPr="00740319">
        <w:t xml:space="preserve"> на основании наличия документированных устойчивых эпизодов </w:t>
      </w:r>
      <w:r w:rsidR="008B4B8A" w:rsidRPr="00740319">
        <w:t>предсердных аритмий</w:t>
      </w:r>
      <w:r w:rsidRPr="00740319">
        <w:t xml:space="preserve"> в раннем и отдаленном послеоперационном периодах. </w:t>
      </w:r>
      <w:r w:rsidR="0046602B" w:rsidRPr="00740319">
        <w:t xml:space="preserve">Производился анализ </w:t>
      </w:r>
      <w:proofErr w:type="spellStart"/>
      <w:r w:rsidR="0046602B" w:rsidRPr="00740319">
        <w:t>интраоперационных</w:t>
      </w:r>
      <w:proofErr w:type="spellEnd"/>
      <w:r w:rsidR="0046602B" w:rsidRPr="00740319">
        <w:t xml:space="preserve"> данных: оценка длительности процедуры (с момента выполнения </w:t>
      </w:r>
      <w:proofErr w:type="spellStart"/>
      <w:r w:rsidR="0046602B" w:rsidRPr="00740319">
        <w:t>транссептального</w:t>
      </w:r>
      <w:proofErr w:type="spellEnd"/>
      <w:r w:rsidR="0046602B" w:rsidRPr="00740319">
        <w:t xml:space="preserve"> доступа до окончания </w:t>
      </w:r>
      <w:r w:rsidR="0046602B" w:rsidRPr="00740319">
        <w:lastRenderedPageBreak/>
        <w:t>процедуры</w:t>
      </w:r>
      <w:r w:rsidR="00715836" w:rsidRPr="00740319">
        <w:t>)</w:t>
      </w:r>
      <w:r w:rsidR="0046602B" w:rsidRPr="00740319">
        <w:t xml:space="preserve">, длительности </w:t>
      </w:r>
      <w:proofErr w:type="spellStart"/>
      <w:r w:rsidR="00E72B26" w:rsidRPr="00740319">
        <w:t>флюороскопии</w:t>
      </w:r>
      <w:proofErr w:type="spellEnd"/>
      <w:r w:rsidR="00E72B26" w:rsidRPr="00740319">
        <w:t>, а</w:t>
      </w:r>
      <w:r w:rsidR="0046602B" w:rsidRPr="00740319">
        <w:t xml:space="preserve"> также наличия осложнений</w:t>
      </w:r>
      <w:r w:rsidR="006F16D2" w:rsidRPr="00740319">
        <w:t xml:space="preserve"> (кровотечения, тр</w:t>
      </w:r>
      <w:r w:rsidR="00E93528">
        <w:t>омбоэмболические осложнения</w:t>
      </w:r>
      <w:r w:rsidR="006F16D2" w:rsidRPr="00740319">
        <w:t xml:space="preserve">, парез диафрагмального нерва (ПДН), </w:t>
      </w:r>
      <w:proofErr w:type="spellStart"/>
      <w:r w:rsidR="006F16D2" w:rsidRPr="00740319">
        <w:t>гемоперикард</w:t>
      </w:r>
      <w:proofErr w:type="spellEnd"/>
      <w:r w:rsidR="006F16D2" w:rsidRPr="00740319">
        <w:t>, перикардит)</w:t>
      </w:r>
      <w:r w:rsidR="0046602B" w:rsidRPr="00740319">
        <w:t xml:space="preserve">. </w:t>
      </w:r>
      <w:r w:rsidR="00956D34" w:rsidRPr="00740319">
        <w:t xml:space="preserve">В послеоперационном периоде </w:t>
      </w:r>
      <w:r w:rsidR="00715836" w:rsidRPr="00740319">
        <w:t>на протяжении 3 месяце</w:t>
      </w:r>
      <w:r w:rsidR="008D270B" w:rsidRPr="00740319">
        <w:t>в всем пациентам назначалась антиаритмическая терапия (</w:t>
      </w:r>
      <w:r w:rsidR="008D270B" w:rsidRPr="00740319">
        <w:rPr>
          <w:lang w:val="en-US"/>
        </w:rPr>
        <w:t>I</w:t>
      </w:r>
      <w:r w:rsidR="00715836" w:rsidRPr="00740319">
        <w:rPr>
          <w:lang w:val="en-US"/>
        </w:rPr>
        <w:t>C</w:t>
      </w:r>
      <w:r w:rsidR="00715836" w:rsidRPr="00740319">
        <w:t xml:space="preserve"> и</w:t>
      </w:r>
      <w:r w:rsidR="006F16D2" w:rsidRPr="00740319">
        <w:t xml:space="preserve"> </w:t>
      </w:r>
      <w:r w:rsidR="008D270B" w:rsidRPr="00740319">
        <w:rPr>
          <w:lang w:val="en-US"/>
        </w:rPr>
        <w:t>III</w:t>
      </w:r>
      <w:r w:rsidR="008D270B" w:rsidRPr="00740319">
        <w:t xml:space="preserve"> классы антиаритмических препаратов), а также антикоагулянтная терапия согласно </w:t>
      </w:r>
      <w:proofErr w:type="gramStart"/>
      <w:r w:rsidR="00E72B26" w:rsidRPr="00740319">
        <w:t>шкалам</w:t>
      </w:r>
      <w:proofErr w:type="gramEnd"/>
      <w:r w:rsidR="008D270B" w:rsidRPr="00740319">
        <w:t xml:space="preserve"> </w:t>
      </w:r>
      <w:r w:rsidR="008D270B" w:rsidRPr="00740319">
        <w:rPr>
          <w:lang w:val="en-US"/>
        </w:rPr>
        <w:t>CHA</w:t>
      </w:r>
      <w:r w:rsidR="008D270B" w:rsidRPr="00740319">
        <w:t>2</w:t>
      </w:r>
      <w:r w:rsidR="008D270B" w:rsidRPr="00740319">
        <w:rPr>
          <w:lang w:val="en-US"/>
        </w:rPr>
        <w:t>DS</w:t>
      </w:r>
      <w:r w:rsidR="008D270B" w:rsidRPr="00740319">
        <w:t>2</w:t>
      </w:r>
      <w:proofErr w:type="spellStart"/>
      <w:r w:rsidR="008D270B" w:rsidRPr="00740319">
        <w:rPr>
          <w:lang w:val="en-US"/>
        </w:rPr>
        <w:t>VASc</w:t>
      </w:r>
      <w:proofErr w:type="spellEnd"/>
      <w:r w:rsidR="008D270B" w:rsidRPr="00740319">
        <w:t xml:space="preserve"> и </w:t>
      </w:r>
      <w:r w:rsidR="008D270B" w:rsidRPr="00740319">
        <w:rPr>
          <w:lang w:val="en-US"/>
        </w:rPr>
        <w:t>HASBLED</w:t>
      </w:r>
      <w:r w:rsidR="008D270B" w:rsidRPr="00740319">
        <w:t>.</w:t>
      </w:r>
    </w:p>
    <w:p w:rsidR="00F7034D" w:rsidRPr="00740319" w:rsidRDefault="0046602B" w:rsidP="000144E9">
      <w:pPr>
        <w:spacing w:after="120" w:line="360" w:lineRule="auto"/>
        <w:ind w:firstLine="709"/>
        <w:jc w:val="both"/>
      </w:pPr>
      <w:r w:rsidRPr="00740319">
        <w:t xml:space="preserve">Статистическая обработка данных выполнялась с применением программы </w:t>
      </w:r>
      <w:proofErr w:type="spellStart"/>
      <w:r w:rsidRPr="00740319">
        <w:rPr>
          <w:lang w:val="en-US"/>
        </w:rPr>
        <w:t>MedCalc</w:t>
      </w:r>
      <w:proofErr w:type="spellEnd"/>
      <w:r w:rsidRPr="00740319">
        <w:t xml:space="preserve"> </w:t>
      </w:r>
      <w:r w:rsidRPr="00740319">
        <w:rPr>
          <w:lang w:val="en-US"/>
        </w:rPr>
        <w:t>version</w:t>
      </w:r>
      <w:r w:rsidRPr="00740319">
        <w:t xml:space="preserve"> 16.8. В зависимости от х</w:t>
      </w:r>
      <w:r w:rsidR="00715836" w:rsidRPr="00740319">
        <w:t>арактера распределения признака</w:t>
      </w:r>
      <w:r w:rsidRPr="00740319">
        <w:t xml:space="preserve"> данные представлены в виде среднего значения </w:t>
      </w:r>
      <w:r w:rsidR="004A3575" w:rsidRPr="00740319">
        <w:t>и</w:t>
      </w:r>
      <w:r w:rsidRPr="00740319">
        <w:t xml:space="preserve"> </w:t>
      </w:r>
      <w:r w:rsidR="00715836" w:rsidRPr="00740319">
        <w:t>стандартного</w:t>
      </w:r>
      <w:r w:rsidR="004A3575" w:rsidRPr="00740319">
        <w:t xml:space="preserve"> отклонения, м</w:t>
      </w:r>
      <w:r w:rsidRPr="00740319">
        <w:t xml:space="preserve">едианы с указанием </w:t>
      </w:r>
      <w:proofErr w:type="spellStart"/>
      <w:r w:rsidR="008D0D0B" w:rsidRPr="00740319">
        <w:t>меж</w:t>
      </w:r>
      <w:r w:rsidRPr="00740319">
        <w:t>квартильного</w:t>
      </w:r>
      <w:proofErr w:type="spellEnd"/>
      <w:r w:rsidRPr="00740319">
        <w:t xml:space="preserve"> размаха, абсолютных и относительных величин. Для сравнительной оценки групп применялись </w:t>
      </w:r>
      <w:r w:rsidR="000B0038" w:rsidRPr="00740319">
        <w:t xml:space="preserve">критерии </w:t>
      </w:r>
      <w:r w:rsidRPr="00740319">
        <w:t>χ</w:t>
      </w:r>
      <w:r w:rsidRPr="00740319">
        <w:rPr>
          <w:vertAlign w:val="superscript"/>
        </w:rPr>
        <w:t>2</w:t>
      </w:r>
      <w:r w:rsidRPr="00740319">
        <w:t>, Стьюдента, Манна-Уитни</w:t>
      </w:r>
      <w:r w:rsidR="004A3575" w:rsidRPr="00740319">
        <w:t>, а</w:t>
      </w:r>
      <w:r w:rsidRPr="00740319">
        <w:t>нализ Каплана-Мейера.</w:t>
      </w:r>
    </w:p>
    <w:p w:rsidR="00617C42" w:rsidRPr="00740319" w:rsidRDefault="002D5272" w:rsidP="000144E9">
      <w:pPr>
        <w:spacing w:after="120" w:line="360" w:lineRule="auto"/>
        <w:ind w:firstLine="709"/>
        <w:jc w:val="both"/>
      </w:pPr>
      <w:r w:rsidRPr="00740319">
        <w:rPr>
          <w:b/>
        </w:rPr>
        <w:t xml:space="preserve">Результаты и обсуждение. </w:t>
      </w:r>
      <w:r w:rsidR="00E72B26" w:rsidRPr="00740319">
        <w:t xml:space="preserve">В группу с вариантной анатомией ЛВ было включено 13 </w:t>
      </w:r>
      <w:r w:rsidR="00C36617" w:rsidRPr="00740319">
        <w:t>пациентов</w:t>
      </w:r>
      <w:r w:rsidR="00E72B26" w:rsidRPr="00740319">
        <w:t xml:space="preserve">, </w:t>
      </w:r>
      <w:r w:rsidR="00A14115" w:rsidRPr="00740319">
        <w:t>большая часть которых (</w:t>
      </w:r>
      <w:r w:rsidR="00A14115" w:rsidRPr="00740319">
        <w:rPr>
          <w:lang w:val="en-US"/>
        </w:rPr>
        <w:t>n</w:t>
      </w:r>
      <w:r w:rsidR="00A14115" w:rsidRPr="00740319">
        <w:t xml:space="preserve">=11) </w:t>
      </w:r>
      <w:r w:rsidR="009A0326" w:rsidRPr="00740319">
        <w:t>характеризовалась</w:t>
      </w:r>
      <w:r w:rsidR="00A14115" w:rsidRPr="00740319">
        <w:t xml:space="preserve"> наличием коллектора левых ЛВ или их впадением в ЛП общим устьем. Не было выявлено достоверных различий в непосредственных параметрах вмешательства: продолжительности </w:t>
      </w:r>
      <w:r w:rsidR="00C36617" w:rsidRPr="00740319">
        <w:t>процедуры</w:t>
      </w:r>
      <w:r w:rsidR="00C53419" w:rsidRPr="00740319">
        <w:t xml:space="preserve"> (75 (46,2</w:t>
      </w:r>
      <w:r w:rsidR="00C36617" w:rsidRPr="00740319">
        <w:t xml:space="preserve">; </w:t>
      </w:r>
      <w:r w:rsidR="00C53419" w:rsidRPr="00740319">
        <w:t xml:space="preserve">105) </w:t>
      </w:r>
      <w:r w:rsidR="00C36617" w:rsidRPr="00740319">
        <w:t>против</w:t>
      </w:r>
      <w:r w:rsidR="00C53419" w:rsidRPr="00740319">
        <w:t xml:space="preserve"> 60 (52</w:t>
      </w:r>
      <w:r w:rsidR="00C36617" w:rsidRPr="00740319">
        <w:t xml:space="preserve">; </w:t>
      </w:r>
      <w:r w:rsidR="00C53419" w:rsidRPr="00740319">
        <w:t>70)</w:t>
      </w:r>
      <w:r w:rsidR="00C36617" w:rsidRPr="00740319">
        <w:t xml:space="preserve"> минут</w:t>
      </w:r>
      <w:r w:rsidR="00C53419" w:rsidRPr="00740319">
        <w:t>, р=0,40)</w:t>
      </w:r>
      <w:r w:rsidR="00A14115" w:rsidRPr="00740319">
        <w:t xml:space="preserve"> и длительности </w:t>
      </w:r>
      <w:proofErr w:type="spellStart"/>
      <w:r w:rsidR="00A14115" w:rsidRPr="00740319">
        <w:t>флюороскопии</w:t>
      </w:r>
      <w:proofErr w:type="spellEnd"/>
      <w:r w:rsidR="00C53419" w:rsidRPr="00740319">
        <w:t xml:space="preserve"> (17 (16;</w:t>
      </w:r>
      <w:r w:rsidR="00C36617" w:rsidRPr="00740319">
        <w:t xml:space="preserve"> </w:t>
      </w:r>
      <w:r w:rsidR="00C53419" w:rsidRPr="00740319">
        <w:t xml:space="preserve">23,7) </w:t>
      </w:r>
      <w:r w:rsidR="00C36617" w:rsidRPr="00740319">
        <w:t>против</w:t>
      </w:r>
      <w:r w:rsidR="00C53419" w:rsidRPr="00740319">
        <w:t xml:space="preserve"> 20 (16,</w:t>
      </w:r>
      <w:r w:rsidR="00C36617" w:rsidRPr="00740319">
        <w:t>3</w:t>
      </w:r>
      <w:r w:rsidR="00C53419" w:rsidRPr="00740319">
        <w:t>;</w:t>
      </w:r>
      <w:r w:rsidR="00C36617" w:rsidRPr="00740319">
        <w:t xml:space="preserve"> 23,8</w:t>
      </w:r>
      <w:r w:rsidR="00C53419" w:rsidRPr="00740319">
        <w:t xml:space="preserve">), </w:t>
      </w:r>
      <w:r w:rsidR="00C53419" w:rsidRPr="00740319">
        <w:rPr>
          <w:lang w:val="en-US"/>
        </w:rPr>
        <w:t>p</w:t>
      </w:r>
      <w:r w:rsidR="00C53419" w:rsidRPr="00740319">
        <w:t>=</w:t>
      </w:r>
      <w:r w:rsidR="00CB1F2A" w:rsidRPr="00740319">
        <w:t>0,64).</w:t>
      </w:r>
      <w:r w:rsidR="00A14115" w:rsidRPr="00740319">
        <w:t xml:space="preserve"> Анализ несвязанных групп показал достоверно большую частоту развития осложнений в группе вариантной анатомии, при этом частота ПДН (6,9 </w:t>
      </w:r>
      <w:r w:rsidR="00253F50" w:rsidRPr="00740319">
        <w:t>против</w:t>
      </w:r>
      <w:r w:rsidR="00A14115" w:rsidRPr="00740319">
        <w:t xml:space="preserve"> 3,7%</w:t>
      </w:r>
      <w:r w:rsidR="0060105C" w:rsidRPr="00740319">
        <w:t>) и</w:t>
      </w:r>
      <w:r w:rsidR="00A14115" w:rsidRPr="00740319">
        <w:t xml:space="preserve"> осложнений со стороны сосудистого доступа </w:t>
      </w:r>
      <w:r w:rsidR="0060105C" w:rsidRPr="00740319">
        <w:t>(3,</w:t>
      </w:r>
      <w:r w:rsidR="00253F50" w:rsidRPr="00740319">
        <w:t>2</w:t>
      </w:r>
      <w:r w:rsidR="0060105C" w:rsidRPr="00740319">
        <w:t xml:space="preserve"> </w:t>
      </w:r>
      <w:r w:rsidR="00253F50" w:rsidRPr="00740319">
        <w:t>против</w:t>
      </w:r>
      <w:r w:rsidR="0060105C" w:rsidRPr="00740319">
        <w:t xml:space="preserve"> 2,5%) </w:t>
      </w:r>
      <w:r w:rsidR="00A14115" w:rsidRPr="00740319">
        <w:t>были сопоставимы</w:t>
      </w:r>
      <w:r w:rsidR="0060105C" w:rsidRPr="00740319">
        <w:t xml:space="preserve"> (р&gt;0,05)</w:t>
      </w:r>
      <w:r w:rsidR="00617C42" w:rsidRPr="00740319">
        <w:t>.</w:t>
      </w:r>
    </w:p>
    <w:p w:rsidR="00280C71" w:rsidRPr="00740319" w:rsidRDefault="00253F50" w:rsidP="000144E9">
      <w:pPr>
        <w:spacing w:after="120" w:line="360" w:lineRule="auto"/>
        <w:ind w:firstLine="709"/>
        <w:jc w:val="both"/>
      </w:pPr>
      <w:r w:rsidRPr="00740319">
        <w:t>У</w:t>
      </w:r>
      <w:r w:rsidR="0060105C" w:rsidRPr="00740319">
        <w:t xml:space="preserve"> пациентов с наличием общего устья левых вен достоверно чаще было отмечено развитие перикардита в послеоперационном п</w:t>
      </w:r>
      <w:r w:rsidRPr="00740319">
        <w:t>ериоде, потребовавшее назначения</w:t>
      </w:r>
      <w:r w:rsidR="0060105C" w:rsidRPr="00740319">
        <w:t xml:space="preserve"> противовоспалительной терапии. Вероятно, это обусловлено большим диаметром устья вены (средний диаметр коллектора/общего устья составил 23±5 мм), ввиду чего баллон позиционируется д</w:t>
      </w:r>
      <w:r w:rsidR="00280C71" w:rsidRPr="00740319">
        <w:t>истально, за пределы полости ЛП, оказывая повреждающее действие на эпикард.</w:t>
      </w:r>
      <w:r w:rsidR="0060105C" w:rsidRPr="00740319">
        <w:t xml:space="preserve"> Данный факт также подтверждается быстрым снижением температуры до более низких значений</w:t>
      </w:r>
      <w:r w:rsidR="009A0326" w:rsidRPr="00740319">
        <w:t>, чем</w:t>
      </w:r>
      <w:r w:rsidR="0060105C" w:rsidRPr="00740319">
        <w:t xml:space="preserve"> при позиционировании баллона в типичных условиях</w:t>
      </w:r>
      <w:r w:rsidR="0080771B" w:rsidRPr="00740319">
        <w:t>.</w:t>
      </w:r>
      <w:r w:rsidR="0060105C" w:rsidRPr="00740319">
        <w:t xml:space="preserve"> </w:t>
      </w:r>
      <w:r w:rsidR="00280C71" w:rsidRPr="00740319">
        <w:t xml:space="preserve">В данном анализе получены достоверные различия в отношении таких осложнений как </w:t>
      </w:r>
      <w:r w:rsidR="00617C42" w:rsidRPr="00740319">
        <w:t>ТИА</w:t>
      </w:r>
      <w:r w:rsidR="00280C71" w:rsidRPr="00740319">
        <w:t xml:space="preserve"> и </w:t>
      </w:r>
      <w:proofErr w:type="spellStart"/>
      <w:r w:rsidR="00280C71" w:rsidRPr="00740319">
        <w:t>гемотампонада</w:t>
      </w:r>
      <w:proofErr w:type="spellEnd"/>
      <w:r w:rsidR="00280C71" w:rsidRPr="00740319">
        <w:t xml:space="preserve">. Тем не менее, учитывая малый объем выборки и сравнительно низкую встречаемость </w:t>
      </w:r>
      <w:r w:rsidR="00DC64EB" w:rsidRPr="00740319">
        <w:t>таких</w:t>
      </w:r>
      <w:r w:rsidR="00280C71" w:rsidRPr="00740319">
        <w:t xml:space="preserve"> осложнений</w:t>
      </w:r>
      <w:r w:rsidR="00E93528">
        <w:t>,</w:t>
      </w:r>
      <w:r w:rsidR="00280C71" w:rsidRPr="00740319">
        <w:t xml:space="preserve"> данный факт вызывает сомнения и требует подтвержден</w:t>
      </w:r>
      <w:r w:rsidR="00617C42" w:rsidRPr="00740319">
        <w:t xml:space="preserve">ия на большем числе наблюдений. </w:t>
      </w:r>
      <w:r w:rsidR="00280C71" w:rsidRPr="00740319">
        <w:t>В отношении ранних рецидивов как в госпитальный, так и отсроченный период (до 3 месяцев) группы</w:t>
      </w:r>
      <w:r w:rsidR="00617C42" w:rsidRPr="00740319">
        <w:t xml:space="preserve"> оказались</w:t>
      </w:r>
      <w:r w:rsidR="00280C71" w:rsidRPr="00740319">
        <w:t xml:space="preserve"> сопоставимы</w:t>
      </w:r>
      <w:r w:rsidR="00617C42" w:rsidRPr="00740319">
        <w:t>ми</w:t>
      </w:r>
      <w:r w:rsidR="00280C71" w:rsidRPr="00740319">
        <w:t xml:space="preserve"> (Таблица 3).</w:t>
      </w:r>
    </w:p>
    <w:p w:rsidR="00617C42" w:rsidRPr="00740319" w:rsidRDefault="00617C42" w:rsidP="000144E9">
      <w:pPr>
        <w:spacing w:before="120" w:after="120" w:line="360" w:lineRule="auto"/>
        <w:ind w:firstLine="709"/>
        <w:jc w:val="both"/>
      </w:pPr>
      <w:r w:rsidRPr="00740319">
        <w:t xml:space="preserve">Анализ отдаленных результатов </w:t>
      </w:r>
      <w:proofErr w:type="spellStart"/>
      <w:r w:rsidRPr="00740319">
        <w:t>криобаллонной</w:t>
      </w:r>
      <w:proofErr w:type="spellEnd"/>
      <w:r w:rsidRPr="00740319">
        <w:t xml:space="preserve"> </w:t>
      </w:r>
      <w:proofErr w:type="spellStart"/>
      <w:r w:rsidRPr="00740319">
        <w:t>аблации</w:t>
      </w:r>
      <w:proofErr w:type="spellEnd"/>
      <w:r w:rsidRPr="00740319">
        <w:t xml:space="preserve"> демонстрирует значимое снижение эффективности применения методики у пациентов с вариантной анатомией ЛВ (рисунок 1). При этом наличие добавочной правой ЛВ не оказало влияния на результаты </w:t>
      </w:r>
      <w:r w:rsidRPr="00740319">
        <w:lastRenderedPageBreak/>
        <w:t xml:space="preserve">процедуры, в то время как наличие общего устья / коллектора слева значимо их ухудшало (рисунок 2). Данные ранее опубликованных исследований в отношении возможности применения </w:t>
      </w:r>
      <w:proofErr w:type="spellStart"/>
      <w:r w:rsidRPr="00740319">
        <w:t>аблации</w:t>
      </w:r>
      <w:proofErr w:type="spellEnd"/>
      <w:r w:rsidRPr="00740319">
        <w:t xml:space="preserve"> при вариантной анатомии спорны. Изучение электрофизиологических свойств ЛВ позволяет утверждать, что добавочные вены, в частности правосторонней локализации, редко являются </w:t>
      </w:r>
      <w:proofErr w:type="spellStart"/>
      <w:r w:rsidRPr="00740319">
        <w:t>аритмогенным</w:t>
      </w:r>
      <w:proofErr w:type="spellEnd"/>
      <w:r w:rsidRPr="00740319">
        <w:t xml:space="preserve"> субстратом [9], что согласуется с результатами данной работы.</w:t>
      </w:r>
    </w:p>
    <w:p w:rsidR="00617C42" w:rsidRPr="00740319" w:rsidRDefault="00617C42" w:rsidP="000144E9">
      <w:pPr>
        <w:spacing w:after="120" w:line="360" w:lineRule="auto"/>
        <w:ind w:firstLine="709"/>
        <w:jc w:val="both"/>
      </w:pPr>
      <w:r w:rsidRPr="00740319">
        <w:t xml:space="preserve">Также известно, что в случае наличия коллектора, как правило, его устье является субстратом </w:t>
      </w:r>
      <w:proofErr w:type="spellStart"/>
      <w:r w:rsidRPr="00740319">
        <w:t>аритмогенеза</w:t>
      </w:r>
      <w:proofErr w:type="spellEnd"/>
      <w:r w:rsidRPr="00740319">
        <w:t xml:space="preserve"> [9]. В исследовании </w:t>
      </w:r>
      <w:proofErr w:type="spellStart"/>
      <w:r w:rsidRPr="00740319">
        <w:t>McLellan</w:t>
      </w:r>
      <w:proofErr w:type="spellEnd"/>
      <w:r w:rsidRPr="00740319">
        <w:t xml:space="preserve"> </w:t>
      </w:r>
      <w:r w:rsidRPr="00740319">
        <w:rPr>
          <w:lang w:val="en-US"/>
        </w:rPr>
        <w:t>et</w:t>
      </w:r>
      <w:r w:rsidRPr="00740319">
        <w:t xml:space="preserve"> </w:t>
      </w:r>
      <w:r w:rsidRPr="00740319">
        <w:rPr>
          <w:lang w:val="en-US"/>
        </w:rPr>
        <w:t>al</w:t>
      </w:r>
      <w:r w:rsidRPr="00740319">
        <w:t xml:space="preserve">. (2010) было показано преимущество РЧА при наличии коллектора левых вен по сравнению с группой типичной анатомии [10]. </w:t>
      </w:r>
      <w:proofErr w:type="spellStart"/>
      <w:r w:rsidRPr="00740319">
        <w:t>Moltrasio</w:t>
      </w:r>
      <w:proofErr w:type="spellEnd"/>
      <w:r w:rsidRPr="00740319">
        <w:t xml:space="preserve"> (2016) путем </w:t>
      </w:r>
      <w:proofErr w:type="spellStart"/>
      <w:r w:rsidRPr="00740319">
        <w:t>электроанатомической</w:t>
      </w:r>
      <w:proofErr w:type="spellEnd"/>
      <w:r w:rsidRPr="00740319">
        <w:t xml:space="preserve"> реконструкции ЛП после </w:t>
      </w:r>
      <w:proofErr w:type="spellStart"/>
      <w:r w:rsidRPr="00740319">
        <w:t>криобаллонной</w:t>
      </w:r>
      <w:proofErr w:type="spellEnd"/>
      <w:r w:rsidRPr="00740319">
        <w:t xml:space="preserve"> </w:t>
      </w:r>
      <w:proofErr w:type="spellStart"/>
      <w:r w:rsidRPr="00740319">
        <w:t>аблации</w:t>
      </w:r>
      <w:proofErr w:type="spellEnd"/>
      <w:r w:rsidRPr="00740319">
        <w:t xml:space="preserve"> с применением устройств первого поколения показал, что зона повреждения смещена дистально и не позволяет достичь необходимого объема повреждения ткани муфты вены, при этом применение баллона второй генерации даже при условии воздействия в одной из ветвей коллектора позволяет осуществить изоляцию вены [11]. Катетеры второй генерации, позволяющие осуществлять </w:t>
      </w:r>
      <w:proofErr w:type="spellStart"/>
      <w:r w:rsidRPr="00740319">
        <w:t>криовоздействие</w:t>
      </w:r>
      <w:proofErr w:type="spellEnd"/>
      <w:r w:rsidRPr="00740319">
        <w:t xml:space="preserve"> не только по периметру баллона, но и по все его передней гемисфере, позволяют облегчить позиционирование его в устье вены. Тем не менее, при выполнении анализа эффективности </w:t>
      </w:r>
      <w:proofErr w:type="spellStart"/>
      <w:r w:rsidRPr="00740319">
        <w:t>аблации</w:t>
      </w:r>
      <w:proofErr w:type="spellEnd"/>
      <w:r w:rsidRPr="00740319">
        <w:t xml:space="preserve"> с их применением группа с вариантной анатомией демонстрирует худшие результаты (Рисунок 3).</w:t>
      </w:r>
    </w:p>
    <w:p w:rsidR="00617C42" w:rsidRPr="00740319" w:rsidRDefault="00617C42" w:rsidP="000144E9">
      <w:pPr>
        <w:spacing w:after="120" w:line="360" w:lineRule="auto"/>
        <w:ind w:firstLine="709"/>
        <w:jc w:val="both"/>
      </w:pPr>
      <w:r w:rsidRPr="00740319">
        <w:t xml:space="preserve">Результаты настоящего исследования лимитированы малым объемом выборки. Дальнейшее изучение данной тематики должно позволить оптимизировать применение методики </w:t>
      </w:r>
      <w:proofErr w:type="spellStart"/>
      <w:r w:rsidRPr="00740319">
        <w:t>криоаблации</w:t>
      </w:r>
      <w:proofErr w:type="spellEnd"/>
      <w:r w:rsidRPr="00740319">
        <w:t xml:space="preserve"> ЛВ.</w:t>
      </w:r>
    </w:p>
    <w:p w:rsidR="00617C42" w:rsidRPr="00740319" w:rsidRDefault="00C77807" w:rsidP="000144E9">
      <w:pPr>
        <w:spacing w:after="120" w:line="360" w:lineRule="auto"/>
        <w:ind w:firstLine="709"/>
        <w:jc w:val="both"/>
      </w:pPr>
      <w:r>
        <w:rPr>
          <w:b/>
        </w:rPr>
        <w:t>Заключение</w:t>
      </w:r>
      <w:r w:rsidR="00617C42" w:rsidRPr="00740319">
        <w:rPr>
          <w:b/>
        </w:rPr>
        <w:t>.</w:t>
      </w:r>
      <w:r w:rsidR="00617C42" w:rsidRPr="00740319">
        <w:t xml:space="preserve"> Наличие коллектора/вестибюля левых ЛВ ассоциировано с достоверным ухудшением отдаленных результатов </w:t>
      </w:r>
      <w:proofErr w:type="spellStart"/>
      <w:r w:rsidR="00617C42" w:rsidRPr="00740319">
        <w:t>криобаллонной</w:t>
      </w:r>
      <w:proofErr w:type="spellEnd"/>
      <w:r w:rsidR="00617C42" w:rsidRPr="00740319">
        <w:t xml:space="preserve"> </w:t>
      </w:r>
      <w:proofErr w:type="spellStart"/>
      <w:r w:rsidR="00617C42" w:rsidRPr="00740319">
        <w:t>аблации</w:t>
      </w:r>
      <w:proofErr w:type="spellEnd"/>
      <w:r w:rsidR="00617C42" w:rsidRPr="00740319">
        <w:t>, в том числе с применением баллонов второй генерации.</w:t>
      </w:r>
    </w:p>
    <w:p w:rsidR="009A0326" w:rsidRPr="00740319" w:rsidRDefault="00617C42" w:rsidP="000144E9">
      <w:pPr>
        <w:spacing w:after="120" w:line="360" w:lineRule="auto"/>
        <w:jc w:val="center"/>
        <w:rPr>
          <w:b/>
        </w:rPr>
      </w:pPr>
      <w:bookmarkStart w:id="0" w:name="_Ref452125504"/>
      <w:r w:rsidRPr="00740319">
        <w:rPr>
          <w:b/>
        </w:rPr>
        <w:t>Литература</w:t>
      </w:r>
    </w:p>
    <w:p w:rsidR="000D2152" w:rsidRPr="00740319" w:rsidRDefault="000D2152" w:rsidP="000144E9">
      <w:pPr>
        <w:pStyle w:val="a5"/>
        <w:numPr>
          <w:ilvl w:val="0"/>
          <w:numId w:val="15"/>
        </w:numPr>
        <w:spacing w:after="120" w:line="360" w:lineRule="auto"/>
        <w:contextualSpacing w:val="0"/>
        <w:jc w:val="both"/>
        <w:rPr>
          <w:rFonts w:ascii="Times New Roman" w:hAnsi="Times New Roman"/>
          <w:sz w:val="24"/>
          <w:szCs w:val="24"/>
          <w:lang w:val="en-US"/>
        </w:rPr>
      </w:pPr>
      <w:proofErr w:type="spellStart"/>
      <w:r w:rsidRPr="00740319">
        <w:rPr>
          <w:rFonts w:ascii="Times New Roman" w:hAnsi="Times New Roman"/>
          <w:sz w:val="24"/>
          <w:szCs w:val="24"/>
          <w:lang w:val="en-US"/>
        </w:rPr>
        <w:t>Kuck</w:t>
      </w:r>
      <w:proofErr w:type="spellEnd"/>
      <w:r w:rsidRPr="00740319">
        <w:rPr>
          <w:rFonts w:ascii="Times New Roman" w:hAnsi="Times New Roman"/>
          <w:sz w:val="24"/>
          <w:szCs w:val="24"/>
          <w:lang w:val="en-US"/>
        </w:rPr>
        <w:t xml:space="preserve"> KH, </w:t>
      </w:r>
      <w:proofErr w:type="spellStart"/>
      <w:r w:rsidRPr="00740319">
        <w:rPr>
          <w:rFonts w:ascii="Times New Roman" w:hAnsi="Times New Roman"/>
          <w:sz w:val="24"/>
          <w:szCs w:val="24"/>
          <w:lang w:val="en-US"/>
        </w:rPr>
        <w:t>Brugada</w:t>
      </w:r>
      <w:proofErr w:type="spellEnd"/>
      <w:r w:rsidRPr="00740319">
        <w:rPr>
          <w:rFonts w:ascii="Times New Roman" w:hAnsi="Times New Roman"/>
          <w:sz w:val="24"/>
          <w:szCs w:val="24"/>
          <w:lang w:val="en-US"/>
        </w:rPr>
        <w:t xml:space="preserve"> J, </w:t>
      </w:r>
      <w:proofErr w:type="spellStart"/>
      <w:r w:rsidRPr="00740319">
        <w:rPr>
          <w:rFonts w:ascii="Times New Roman" w:hAnsi="Times New Roman"/>
          <w:sz w:val="24"/>
          <w:szCs w:val="24"/>
          <w:lang w:val="en-US"/>
        </w:rPr>
        <w:t>Fürnkranz</w:t>
      </w:r>
      <w:proofErr w:type="spellEnd"/>
      <w:r w:rsidRPr="00740319">
        <w:rPr>
          <w:rFonts w:ascii="Times New Roman" w:hAnsi="Times New Roman"/>
          <w:sz w:val="24"/>
          <w:szCs w:val="24"/>
          <w:lang w:val="en-US"/>
        </w:rPr>
        <w:t xml:space="preserve"> A, </w:t>
      </w:r>
      <w:proofErr w:type="spellStart"/>
      <w:r w:rsidRPr="00740319">
        <w:rPr>
          <w:rFonts w:ascii="Times New Roman" w:hAnsi="Times New Roman"/>
          <w:sz w:val="24"/>
          <w:szCs w:val="24"/>
          <w:lang w:val="en-US"/>
        </w:rPr>
        <w:t>Metzner</w:t>
      </w:r>
      <w:proofErr w:type="spellEnd"/>
      <w:r w:rsidRPr="00740319">
        <w:rPr>
          <w:rFonts w:ascii="Times New Roman" w:hAnsi="Times New Roman"/>
          <w:sz w:val="24"/>
          <w:szCs w:val="24"/>
          <w:lang w:val="en-US"/>
        </w:rPr>
        <w:t xml:space="preserve"> A, Ouyang F, Chun KR</w:t>
      </w:r>
      <w:r w:rsidR="00E93528" w:rsidRPr="00E93528">
        <w:rPr>
          <w:rFonts w:ascii="Times New Roman" w:hAnsi="Times New Roman"/>
          <w:sz w:val="24"/>
          <w:szCs w:val="24"/>
          <w:lang w:val="en-US"/>
        </w:rPr>
        <w:t>.</w:t>
      </w:r>
      <w:r w:rsidRPr="00740319">
        <w:rPr>
          <w:rFonts w:ascii="Times New Roman" w:hAnsi="Times New Roman"/>
          <w:sz w:val="24"/>
          <w:szCs w:val="24"/>
          <w:lang w:val="en-US"/>
        </w:rPr>
        <w:t xml:space="preserve"> </w:t>
      </w:r>
      <w:proofErr w:type="spellStart"/>
      <w:r w:rsidRPr="00740319">
        <w:rPr>
          <w:rFonts w:ascii="Times New Roman" w:hAnsi="Times New Roman"/>
          <w:sz w:val="24"/>
          <w:szCs w:val="24"/>
          <w:lang w:val="en-US"/>
        </w:rPr>
        <w:t>Cryoballoon</w:t>
      </w:r>
      <w:proofErr w:type="spellEnd"/>
      <w:r w:rsidRPr="00740319">
        <w:rPr>
          <w:rFonts w:ascii="Times New Roman" w:hAnsi="Times New Roman"/>
          <w:sz w:val="24"/>
          <w:szCs w:val="24"/>
          <w:lang w:val="en-US"/>
        </w:rPr>
        <w:t xml:space="preserve"> or radiofrequency ablation for paroxysmal atrial fibrillation. N </w:t>
      </w:r>
      <w:proofErr w:type="spellStart"/>
      <w:r w:rsidRPr="00740319">
        <w:rPr>
          <w:rFonts w:ascii="Times New Roman" w:hAnsi="Times New Roman"/>
          <w:sz w:val="24"/>
          <w:szCs w:val="24"/>
          <w:lang w:val="en-US"/>
        </w:rPr>
        <w:t>Engl</w:t>
      </w:r>
      <w:proofErr w:type="spellEnd"/>
      <w:r w:rsidRPr="00740319">
        <w:rPr>
          <w:rFonts w:ascii="Times New Roman" w:hAnsi="Times New Roman"/>
          <w:sz w:val="24"/>
          <w:szCs w:val="24"/>
          <w:lang w:val="en-US"/>
        </w:rPr>
        <w:t xml:space="preserve"> J Med. </w:t>
      </w:r>
      <w:proofErr w:type="gramStart"/>
      <w:r w:rsidRPr="00740319">
        <w:rPr>
          <w:rFonts w:ascii="Times New Roman" w:hAnsi="Times New Roman"/>
          <w:sz w:val="24"/>
          <w:szCs w:val="24"/>
          <w:lang w:val="en-US"/>
        </w:rPr>
        <w:t>2016;374:2235</w:t>
      </w:r>
      <w:proofErr w:type="gramEnd"/>
      <w:r w:rsidRPr="00740319">
        <w:rPr>
          <w:rFonts w:ascii="Times New Roman" w:hAnsi="Times New Roman"/>
          <w:sz w:val="24"/>
          <w:szCs w:val="24"/>
          <w:lang w:val="en-US"/>
        </w:rPr>
        <w:t xml:space="preserve">–2245. </w:t>
      </w:r>
    </w:p>
    <w:p w:rsidR="00BF0934" w:rsidRPr="00740319" w:rsidRDefault="000D2152" w:rsidP="000144E9">
      <w:pPr>
        <w:pStyle w:val="a5"/>
        <w:numPr>
          <w:ilvl w:val="0"/>
          <w:numId w:val="15"/>
        </w:numPr>
        <w:spacing w:after="120" w:line="360" w:lineRule="auto"/>
        <w:contextualSpacing w:val="0"/>
        <w:jc w:val="both"/>
        <w:rPr>
          <w:rFonts w:ascii="Times New Roman" w:hAnsi="Times New Roman"/>
          <w:sz w:val="24"/>
          <w:szCs w:val="24"/>
        </w:rPr>
      </w:pPr>
      <w:proofErr w:type="spellStart"/>
      <w:r w:rsidRPr="00740319">
        <w:rPr>
          <w:rFonts w:ascii="Times New Roman" w:hAnsi="Times New Roman"/>
          <w:sz w:val="24"/>
          <w:szCs w:val="24"/>
          <w:lang w:val="en-US"/>
        </w:rPr>
        <w:t>Kuck</w:t>
      </w:r>
      <w:proofErr w:type="spellEnd"/>
      <w:r w:rsidRPr="00740319">
        <w:rPr>
          <w:rFonts w:ascii="Times New Roman" w:hAnsi="Times New Roman"/>
          <w:sz w:val="24"/>
          <w:szCs w:val="24"/>
          <w:lang w:val="en-US"/>
        </w:rPr>
        <w:t xml:space="preserve"> KH, </w:t>
      </w:r>
      <w:proofErr w:type="spellStart"/>
      <w:r w:rsidRPr="00740319">
        <w:rPr>
          <w:rFonts w:ascii="Times New Roman" w:hAnsi="Times New Roman"/>
          <w:sz w:val="24"/>
          <w:szCs w:val="24"/>
          <w:lang w:val="en-US"/>
        </w:rPr>
        <w:t>Fürnkranz</w:t>
      </w:r>
      <w:proofErr w:type="spellEnd"/>
      <w:r w:rsidRPr="00740319">
        <w:rPr>
          <w:rFonts w:ascii="Times New Roman" w:hAnsi="Times New Roman"/>
          <w:sz w:val="24"/>
          <w:szCs w:val="24"/>
          <w:lang w:val="en-US"/>
        </w:rPr>
        <w:t xml:space="preserve"> A, Chun KR, </w:t>
      </w:r>
      <w:proofErr w:type="spellStart"/>
      <w:r w:rsidRPr="00740319">
        <w:rPr>
          <w:rFonts w:ascii="Times New Roman" w:hAnsi="Times New Roman"/>
          <w:sz w:val="24"/>
          <w:szCs w:val="24"/>
          <w:lang w:val="en-US"/>
        </w:rPr>
        <w:t>Metzner</w:t>
      </w:r>
      <w:proofErr w:type="spellEnd"/>
      <w:r w:rsidRPr="00740319">
        <w:rPr>
          <w:rFonts w:ascii="Times New Roman" w:hAnsi="Times New Roman"/>
          <w:sz w:val="24"/>
          <w:szCs w:val="24"/>
          <w:lang w:val="en-US"/>
        </w:rPr>
        <w:t xml:space="preserve"> A, Ouyang F, </w:t>
      </w:r>
      <w:proofErr w:type="spellStart"/>
      <w:r w:rsidRPr="00740319">
        <w:rPr>
          <w:rFonts w:ascii="Times New Roman" w:hAnsi="Times New Roman"/>
          <w:sz w:val="24"/>
          <w:szCs w:val="24"/>
          <w:lang w:val="en-US"/>
        </w:rPr>
        <w:t>Schlüter</w:t>
      </w:r>
      <w:proofErr w:type="spellEnd"/>
      <w:r w:rsidRPr="00740319">
        <w:rPr>
          <w:rFonts w:ascii="Times New Roman" w:hAnsi="Times New Roman"/>
          <w:sz w:val="24"/>
          <w:szCs w:val="24"/>
          <w:lang w:val="en-US"/>
        </w:rPr>
        <w:t xml:space="preserve"> M et al. FIRE AND ICE </w:t>
      </w:r>
      <w:proofErr w:type="gramStart"/>
      <w:r w:rsidRPr="00740319">
        <w:rPr>
          <w:rFonts w:ascii="Times New Roman" w:hAnsi="Times New Roman"/>
          <w:sz w:val="24"/>
          <w:szCs w:val="24"/>
          <w:lang w:val="en-US"/>
        </w:rPr>
        <w:t>Investigators..</w:t>
      </w:r>
      <w:proofErr w:type="gramEnd"/>
      <w:r w:rsidRPr="00740319">
        <w:rPr>
          <w:rFonts w:ascii="Times New Roman" w:hAnsi="Times New Roman"/>
          <w:sz w:val="24"/>
          <w:szCs w:val="24"/>
          <w:lang w:val="en-US"/>
        </w:rPr>
        <w:t xml:space="preserve"> </w:t>
      </w:r>
      <w:proofErr w:type="spellStart"/>
      <w:r w:rsidRPr="00740319">
        <w:rPr>
          <w:rFonts w:ascii="Times New Roman" w:hAnsi="Times New Roman"/>
          <w:sz w:val="24"/>
          <w:szCs w:val="24"/>
          <w:lang w:val="en-US"/>
        </w:rPr>
        <w:t>Cryoballoon</w:t>
      </w:r>
      <w:proofErr w:type="spellEnd"/>
      <w:r w:rsidRPr="00740319">
        <w:rPr>
          <w:rFonts w:ascii="Times New Roman" w:hAnsi="Times New Roman"/>
          <w:sz w:val="24"/>
          <w:szCs w:val="24"/>
          <w:lang w:val="en-US"/>
        </w:rPr>
        <w:t xml:space="preserve"> or radiofrequency ablation for symptomatic paroxysmal atrial fibrillation: reintervention, </w:t>
      </w:r>
      <w:proofErr w:type="spellStart"/>
      <w:r w:rsidRPr="00740319">
        <w:rPr>
          <w:rFonts w:ascii="Times New Roman" w:hAnsi="Times New Roman"/>
          <w:sz w:val="24"/>
          <w:szCs w:val="24"/>
          <w:lang w:val="en-US"/>
        </w:rPr>
        <w:t>rehospitalization</w:t>
      </w:r>
      <w:proofErr w:type="spellEnd"/>
      <w:r w:rsidRPr="00740319">
        <w:rPr>
          <w:rFonts w:ascii="Times New Roman" w:hAnsi="Times New Roman"/>
          <w:sz w:val="24"/>
          <w:szCs w:val="24"/>
          <w:lang w:val="en-US"/>
        </w:rPr>
        <w:t xml:space="preserve">, and quality-of-life outcomes in the FIRE AND ICE trial. </w:t>
      </w:r>
      <w:proofErr w:type="spellStart"/>
      <w:r w:rsidRPr="00740319">
        <w:rPr>
          <w:rFonts w:ascii="Times New Roman" w:hAnsi="Times New Roman"/>
          <w:sz w:val="24"/>
          <w:szCs w:val="24"/>
          <w:lang w:val="en-US"/>
        </w:rPr>
        <w:t>Eur</w:t>
      </w:r>
      <w:proofErr w:type="spellEnd"/>
      <w:r w:rsidRPr="00740319">
        <w:rPr>
          <w:rFonts w:ascii="Times New Roman" w:hAnsi="Times New Roman"/>
          <w:sz w:val="24"/>
          <w:szCs w:val="24"/>
          <w:lang w:val="en-US"/>
        </w:rPr>
        <w:t xml:space="preserve"> Heart J. 2016</w:t>
      </w:r>
      <w:r w:rsidRPr="00740319">
        <w:rPr>
          <w:rFonts w:ascii="Times New Roman" w:hAnsi="Times New Roman"/>
          <w:sz w:val="24"/>
          <w:szCs w:val="24"/>
        </w:rPr>
        <w:t>;</w:t>
      </w:r>
      <w:r w:rsidRPr="00740319">
        <w:rPr>
          <w:rFonts w:ascii="Times New Roman" w:hAnsi="Times New Roman"/>
          <w:sz w:val="24"/>
          <w:szCs w:val="24"/>
          <w:lang w:val="en-US"/>
        </w:rPr>
        <w:t xml:space="preserve"> 7:37(38):2858-2865. </w:t>
      </w:r>
    </w:p>
    <w:p w:rsidR="00BF0934" w:rsidRPr="00740319" w:rsidRDefault="00BF0934" w:rsidP="000144E9">
      <w:pPr>
        <w:pStyle w:val="a5"/>
        <w:numPr>
          <w:ilvl w:val="0"/>
          <w:numId w:val="15"/>
        </w:numPr>
        <w:spacing w:after="120" w:line="360" w:lineRule="auto"/>
        <w:contextualSpacing w:val="0"/>
        <w:jc w:val="both"/>
        <w:rPr>
          <w:rFonts w:ascii="Times New Roman" w:hAnsi="Times New Roman"/>
          <w:sz w:val="24"/>
          <w:szCs w:val="24"/>
          <w:lang w:val="en-US"/>
        </w:rPr>
      </w:pPr>
      <w:proofErr w:type="spellStart"/>
      <w:r w:rsidRPr="00740319">
        <w:rPr>
          <w:rFonts w:ascii="Times New Roman" w:hAnsi="Times New Roman"/>
          <w:sz w:val="24"/>
          <w:szCs w:val="24"/>
          <w:lang w:val="en-US"/>
        </w:rPr>
        <w:lastRenderedPageBreak/>
        <w:t>Guler</w:t>
      </w:r>
      <w:proofErr w:type="spellEnd"/>
      <w:r w:rsidRPr="00740319">
        <w:rPr>
          <w:rFonts w:ascii="Times New Roman" w:hAnsi="Times New Roman"/>
          <w:sz w:val="24"/>
          <w:szCs w:val="24"/>
          <w:lang w:val="en-US"/>
        </w:rPr>
        <w:t xml:space="preserve"> E, </w:t>
      </w:r>
      <w:proofErr w:type="spellStart"/>
      <w:r w:rsidRPr="00740319">
        <w:rPr>
          <w:rFonts w:ascii="Times New Roman" w:hAnsi="Times New Roman"/>
          <w:sz w:val="24"/>
          <w:szCs w:val="24"/>
          <w:lang w:val="en-US"/>
        </w:rPr>
        <w:t>Guler</w:t>
      </w:r>
      <w:proofErr w:type="spellEnd"/>
      <w:r w:rsidRPr="00740319">
        <w:rPr>
          <w:rFonts w:ascii="Times New Roman" w:hAnsi="Times New Roman"/>
          <w:sz w:val="24"/>
          <w:szCs w:val="24"/>
          <w:lang w:val="en-US"/>
        </w:rPr>
        <w:t xml:space="preserve"> GB, </w:t>
      </w:r>
      <w:proofErr w:type="spellStart"/>
      <w:r w:rsidRPr="00740319">
        <w:rPr>
          <w:rFonts w:ascii="Times New Roman" w:hAnsi="Times New Roman"/>
          <w:sz w:val="24"/>
          <w:szCs w:val="24"/>
          <w:lang w:val="en-US"/>
        </w:rPr>
        <w:t>Demir</w:t>
      </w:r>
      <w:proofErr w:type="spellEnd"/>
      <w:r w:rsidRPr="00740319">
        <w:rPr>
          <w:rFonts w:ascii="Times New Roman" w:hAnsi="Times New Roman"/>
          <w:sz w:val="24"/>
          <w:szCs w:val="24"/>
          <w:lang w:val="en-US"/>
        </w:rPr>
        <w:t xml:space="preserve"> GG, </w:t>
      </w:r>
      <w:proofErr w:type="spellStart"/>
      <w:r w:rsidRPr="00740319">
        <w:rPr>
          <w:rFonts w:ascii="Times New Roman" w:hAnsi="Times New Roman"/>
          <w:sz w:val="24"/>
          <w:szCs w:val="24"/>
          <w:lang w:val="en-US"/>
        </w:rPr>
        <w:t>Kizilirmak</w:t>
      </w:r>
      <w:proofErr w:type="spellEnd"/>
      <w:r w:rsidRPr="00740319">
        <w:rPr>
          <w:rFonts w:ascii="Times New Roman" w:hAnsi="Times New Roman"/>
          <w:sz w:val="24"/>
          <w:szCs w:val="24"/>
          <w:lang w:val="en-US"/>
        </w:rPr>
        <w:t xml:space="preserve"> </w:t>
      </w:r>
      <w:proofErr w:type="spellStart"/>
      <w:proofErr w:type="gramStart"/>
      <w:r w:rsidRPr="00740319">
        <w:rPr>
          <w:rFonts w:ascii="Times New Roman" w:hAnsi="Times New Roman"/>
          <w:sz w:val="24"/>
          <w:szCs w:val="24"/>
          <w:lang w:val="en-US"/>
        </w:rPr>
        <w:t>F,Gunes</w:t>
      </w:r>
      <w:proofErr w:type="spellEnd"/>
      <w:proofErr w:type="gramEnd"/>
      <w:r w:rsidRPr="00740319">
        <w:rPr>
          <w:rFonts w:ascii="Times New Roman" w:hAnsi="Times New Roman"/>
          <w:sz w:val="24"/>
          <w:szCs w:val="24"/>
          <w:lang w:val="en-US"/>
        </w:rPr>
        <w:t xml:space="preserve"> HM, </w:t>
      </w:r>
      <w:proofErr w:type="spellStart"/>
      <w:r w:rsidRPr="00740319">
        <w:rPr>
          <w:rFonts w:ascii="Times New Roman" w:hAnsi="Times New Roman"/>
          <w:sz w:val="24"/>
          <w:szCs w:val="24"/>
          <w:lang w:val="en-US"/>
        </w:rPr>
        <w:t>Barutcu</w:t>
      </w:r>
      <w:proofErr w:type="spellEnd"/>
      <w:r w:rsidRPr="00740319">
        <w:rPr>
          <w:rFonts w:ascii="Times New Roman" w:hAnsi="Times New Roman"/>
          <w:sz w:val="24"/>
          <w:szCs w:val="24"/>
          <w:lang w:val="en-US"/>
        </w:rPr>
        <w:t xml:space="preserve"> I et al. Effect of pulmonary vein anatomy and pulmonary vein diameters on outcome of </w:t>
      </w:r>
      <w:proofErr w:type="spellStart"/>
      <w:r w:rsidRPr="00740319">
        <w:rPr>
          <w:rFonts w:ascii="Times New Roman" w:hAnsi="Times New Roman"/>
          <w:sz w:val="24"/>
          <w:szCs w:val="24"/>
          <w:lang w:val="en-US"/>
        </w:rPr>
        <w:t>cryoballoon</w:t>
      </w:r>
      <w:proofErr w:type="spellEnd"/>
      <w:r w:rsidRPr="00740319">
        <w:rPr>
          <w:rFonts w:ascii="Times New Roman" w:hAnsi="Times New Roman"/>
          <w:sz w:val="24"/>
          <w:szCs w:val="24"/>
          <w:lang w:val="en-US"/>
        </w:rPr>
        <w:t xml:space="preserve"> catheter ablation for atrial fibrillation. Pacing </w:t>
      </w:r>
      <w:proofErr w:type="spellStart"/>
      <w:r w:rsidRPr="00740319">
        <w:rPr>
          <w:rFonts w:ascii="Times New Roman" w:hAnsi="Times New Roman"/>
          <w:sz w:val="24"/>
          <w:szCs w:val="24"/>
          <w:lang w:val="en-US"/>
        </w:rPr>
        <w:t>Clin</w:t>
      </w:r>
      <w:proofErr w:type="spellEnd"/>
      <w:r w:rsidRPr="00740319">
        <w:rPr>
          <w:rFonts w:ascii="Times New Roman" w:hAnsi="Times New Roman"/>
          <w:sz w:val="24"/>
          <w:szCs w:val="24"/>
          <w:lang w:val="en-US"/>
        </w:rPr>
        <w:t xml:space="preserve"> Electrophysiol.2015;38:989-996.</w:t>
      </w:r>
    </w:p>
    <w:p w:rsidR="00B1487C" w:rsidRPr="00740319" w:rsidRDefault="00B1487C" w:rsidP="000144E9">
      <w:pPr>
        <w:pStyle w:val="a5"/>
        <w:numPr>
          <w:ilvl w:val="0"/>
          <w:numId w:val="15"/>
        </w:numPr>
        <w:spacing w:after="120" w:line="360" w:lineRule="auto"/>
        <w:contextualSpacing w:val="0"/>
        <w:jc w:val="both"/>
        <w:rPr>
          <w:rFonts w:ascii="Times New Roman" w:hAnsi="Times New Roman"/>
          <w:sz w:val="24"/>
          <w:szCs w:val="24"/>
          <w:lang w:val="en-US"/>
        </w:rPr>
      </w:pPr>
      <w:r w:rsidRPr="00740319">
        <w:rPr>
          <w:rFonts w:ascii="Times New Roman" w:hAnsi="Times New Roman"/>
          <w:sz w:val="24"/>
          <w:szCs w:val="24"/>
          <w:lang w:val="en-US"/>
        </w:rPr>
        <w:t>Lin WS, Prakash VS, Tai CT, Hsieh MH, Tsai CF, Yu WC et al. Pulmonary vein morphology in patients with paroxysmal atrial fibrillation initiated by ectopic beats originating from the pulmonary veins: implications for catheter ablation.</w:t>
      </w:r>
      <w:r w:rsidR="00713601" w:rsidRPr="00740319">
        <w:rPr>
          <w:rFonts w:ascii="Times New Roman" w:hAnsi="Times New Roman"/>
          <w:sz w:val="24"/>
          <w:szCs w:val="24"/>
          <w:lang w:val="en-US"/>
        </w:rPr>
        <w:t xml:space="preserve"> </w:t>
      </w:r>
      <w:proofErr w:type="spellStart"/>
      <w:r w:rsidR="00713601" w:rsidRPr="00740319">
        <w:rPr>
          <w:rFonts w:ascii="Times New Roman" w:hAnsi="Times New Roman"/>
          <w:sz w:val="24"/>
          <w:szCs w:val="24"/>
        </w:rPr>
        <w:t>Circulation</w:t>
      </w:r>
      <w:proofErr w:type="spellEnd"/>
      <w:r w:rsidR="00713601" w:rsidRPr="00740319">
        <w:rPr>
          <w:rFonts w:ascii="Times New Roman" w:hAnsi="Times New Roman"/>
          <w:sz w:val="24"/>
          <w:szCs w:val="24"/>
        </w:rPr>
        <w:t>. 2000</w:t>
      </w:r>
      <w:r w:rsidRPr="00740319">
        <w:rPr>
          <w:rFonts w:ascii="Times New Roman" w:hAnsi="Times New Roman"/>
          <w:sz w:val="24"/>
          <w:szCs w:val="24"/>
        </w:rPr>
        <w:t>;101(11):1274-81</w:t>
      </w:r>
    </w:p>
    <w:p w:rsidR="00F42FE0" w:rsidRPr="00740319" w:rsidRDefault="00F42FE0" w:rsidP="000144E9">
      <w:pPr>
        <w:pStyle w:val="a5"/>
        <w:numPr>
          <w:ilvl w:val="0"/>
          <w:numId w:val="15"/>
        </w:numPr>
        <w:spacing w:after="120" w:line="360" w:lineRule="auto"/>
        <w:contextualSpacing w:val="0"/>
        <w:jc w:val="both"/>
        <w:rPr>
          <w:rFonts w:ascii="Times New Roman" w:hAnsi="Times New Roman"/>
          <w:sz w:val="24"/>
          <w:szCs w:val="24"/>
          <w:lang w:val="en-US"/>
        </w:rPr>
      </w:pPr>
      <w:proofErr w:type="spellStart"/>
      <w:r w:rsidRPr="00740319">
        <w:rPr>
          <w:rFonts w:ascii="Times New Roman" w:hAnsi="Times New Roman"/>
          <w:sz w:val="24"/>
          <w:szCs w:val="24"/>
          <w:lang w:val="en-US"/>
        </w:rPr>
        <w:t>Khoueiry</w:t>
      </w:r>
      <w:proofErr w:type="spellEnd"/>
      <w:r w:rsidRPr="00740319">
        <w:rPr>
          <w:rFonts w:ascii="Times New Roman" w:hAnsi="Times New Roman"/>
          <w:sz w:val="24"/>
          <w:szCs w:val="24"/>
          <w:lang w:val="en-US"/>
        </w:rPr>
        <w:t xml:space="preserve"> Z, </w:t>
      </w:r>
      <w:proofErr w:type="spellStart"/>
      <w:r w:rsidRPr="00740319">
        <w:rPr>
          <w:rFonts w:ascii="Times New Roman" w:hAnsi="Times New Roman"/>
          <w:sz w:val="24"/>
          <w:szCs w:val="24"/>
          <w:lang w:val="en-US"/>
        </w:rPr>
        <w:t>Albenque</w:t>
      </w:r>
      <w:proofErr w:type="spellEnd"/>
      <w:r w:rsidRPr="00740319">
        <w:rPr>
          <w:rFonts w:ascii="Times New Roman" w:hAnsi="Times New Roman"/>
          <w:sz w:val="24"/>
          <w:szCs w:val="24"/>
          <w:lang w:val="en-US"/>
        </w:rPr>
        <w:t xml:space="preserve"> JP, Providencia R, Combes S, Combes N, </w:t>
      </w:r>
      <w:proofErr w:type="spellStart"/>
      <w:r w:rsidRPr="00740319">
        <w:rPr>
          <w:rFonts w:ascii="Times New Roman" w:hAnsi="Times New Roman"/>
          <w:sz w:val="24"/>
          <w:szCs w:val="24"/>
          <w:lang w:val="en-US"/>
        </w:rPr>
        <w:t>Jourda</w:t>
      </w:r>
      <w:proofErr w:type="spellEnd"/>
      <w:r w:rsidRPr="00740319">
        <w:rPr>
          <w:rFonts w:ascii="Times New Roman" w:hAnsi="Times New Roman"/>
          <w:sz w:val="24"/>
          <w:szCs w:val="24"/>
          <w:lang w:val="en-US"/>
        </w:rPr>
        <w:t xml:space="preserve"> F </w:t>
      </w:r>
      <w:proofErr w:type="gramStart"/>
      <w:r w:rsidRPr="00740319">
        <w:rPr>
          <w:rFonts w:ascii="Times New Roman" w:hAnsi="Times New Roman"/>
          <w:sz w:val="24"/>
          <w:szCs w:val="24"/>
          <w:lang w:val="en-US"/>
        </w:rPr>
        <w:t>et al.</w:t>
      </w:r>
      <w:proofErr w:type="gramEnd"/>
      <w:r w:rsidRPr="00740319">
        <w:rPr>
          <w:rFonts w:ascii="Times New Roman" w:hAnsi="Times New Roman"/>
          <w:sz w:val="24"/>
          <w:szCs w:val="24"/>
          <w:lang w:val="en-US"/>
        </w:rPr>
        <w:t xml:space="preserve"> Outcomes after cryoablation vs. radiofrequency in patients with paroxysmal atrial fibrillation: impact of pulmonary veins anatomy. </w:t>
      </w:r>
      <w:proofErr w:type="spellStart"/>
      <w:r w:rsidRPr="00740319">
        <w:rPr>
          <w:rFonts w:ascii="Times New Roman" w:hAnsi="Times New Roman"/>
          <w:sz w:val="24"/>
          <w:szCs w:val="24"/>
          <w:lang w:val="en-US"/>
        </w:rPr>
        <w:t>Europace</w:t>
      </w:r>
      <w:proofErr w:type="spellEnd"/>
      <w:r w:rsidRPr="00740319">
        <w:rPr>
          <w:rFonts w:ascii="Times New Roman" w:hAnsi="Times New Roman"/>
          <w:sz w:val="24"/>
          <w:szCs w:val="24"/>
          <w:lang w:val="en-US"/>
        </w:rPr>
        <w:t xml:space="preserve">. 2016;18(9):1343-51. </w:t>
      </w:r>
      <w:proofErr w:type="spellStart"/>
      <w:r w:rsidRPr="00740319">
        <w:rPr>
          <w:rFonts w:ascii="Times New Roman" w:hAnsi="Times New Roman"/>
          <w:sz w:val="24"/>
          <w:szCs w:val="24"/>
          <w:lang w:val="en-US"/>
        </w:rPr>
        <w:t>doi</w:t>
      </w:r>
      <w:proofErr w:type="spellEnd"/>
      <w:r w:rsidRPr="00740319">
        <w:rPr>
          <w:rFonts w:ascii="Times New Roman" w:hAnsi="Times New Roman"/>
          <w:sz w:val="24"/>
          <w:szCs w:val="24"/>
          <w:lang w:val="en-US"/>
        </w:rPr>
        <w:t>: 10.1093/</w:t>
      </w:r>
      <w:proofErr w:type="spellStart"/>
      <w:r w:rsidRPr="00740319">
        <w:rPr>
          <w:rFonts w:ascii="Times New Roman" w:hAnsi="Times New Roman"/>
          <w:sz w:val="24"/>
          <w:szCs w:val="24"/>
          <w:lang w:val="en-US"/>
        </w:rPr>
        <w:t>europace</w:t>
      </w:r>
      <w:proofErr w:type="spellEnd"/>
      <w:r w:rsidRPr="00740319">
        <w:rPr>
          <w:rFonts w:ascii="Times New Roman" w:hAnsi="Times New Roman"/>
          <w:sz w:val="24"/>
          <w:szCs w:val="24"/>
          <w:lang w:val="en-US"/>
        </w:rPr>
        <w:t xml:space="preserve">/euv419. </w:t>
      </w:r>
      <w:proofErr w:type="spellStart"/>
      <w:r w:rsidRPr="00740319">
        <w:rPr>
          <w:rFonts w:ascii="Times New Roman" w:hAnsi="Times New Roman"/>
          <w:sz w:val="24"/>
          <w:szCs w:val="24"/>
          <w:lang w:val="en-US"/>
        </w:rPr>
        <w:t>Epub</w:t>
      </w:r>
      <w:proofErr w:type="spellEnd"/>
      <w:r w:rsidRPr="00740319">
        <w:rPr>
          <w:rFonts w:ascii="Times New Roman" w:hAnsi="Times New Roman"/>
          <w:sz w:val="24"/>
          <w:szCs w:val="24"/>
          <w:lang w:val="en-US"/>
        </w:rPr>
        <w:t xml:space="preserve"> 2016 Jan 27.</w:t>
      </w:r>
    </w:p>
    <w:p w:rsidR="00B1487C" w:rsidRPr="00740319" w:rsidRDefault="00B1487C" w:rsidP="000144E9">
      <w:pPr>
        <w:pStyle w:val="a5"/>
        <w:numPr>
          <w:ilvl w:val="0"/>
          <w:numId w:val="15"/>
        </w:numPr>
        <w:spacing w:after="120" w:line="360" w:lineRule="auto"/>
        <w:contextualSpacing w:val="0"/>
        <w:jc w:val="both"/>
        <w:rPr>
          <w:rFonts w:ascii="Times New Roman" w:hAnsi="Times New Roman"/>
          <w:sz w:val="24"/>
          <w:szCs w:val="24"/>
          <w:lang w:val="en-US"/>
        </w:rPr>
      </w:pPr>
      <w:proofErr w:type="spellStart"/>
      <w:r w:rsidRPr="00740319">
        <w:rPr>
          <w:rFonts w:ascii="Times New Roman" w:hAnsi="Times New Roman"/>
          <w:sz w:val="24"/>
          <w:szCs w:val="24"/>
          <w:lang w:val="en-US"/>
        </w:rPr>
        <w:t>Kubala</w:t>
      </w:r>
      <w:proofErr w:type="spellEnd"/>
      <w:r w:rsidRPr="00740319">
        <w:rPr>
          <w:rFonts w:ascii="Times New Roman" w:hAnsi="Times New Roman"/>
          <w:sz w:val="24"/>
          <w:szCs w:val="24"/>
          <w:lang w:val="en-US"/>
        </w:rPr>
        <w:t xml:space="preserve"> M, </w:t>
      </w:r>
      <w:proofErr w:type="spellStart"/>
      <w:r w:rsidRPr="00740319">
        <w:rPr>
          <w:rFonts w:ascii="Times New Roman" w:hAnsi="Times New Roman"/>
          <w:sz w:val="24"/>
          <w:szCs w:val="24"/>
          <w:lang w:val="en-US"/>
        </w:rPr>
        <w:t>Hermida</w:t>
      </w:r>
      <w:proofErr w:type="spellEnd"/>
      <w:r w:rsidRPr="00740319">
        <w:rPr>
          <w:rFonts w:ascii="Times New Roman" w:hAnsi="Times New Roman"/>
          <w:sz w:val="24"/>
          <w:szCs w:val="24"/>
          <w:lang w:val="en-US"/>
        </w:rPr>
        <w:t xml:space="preserve"> JS, </w:t>
      </w:r>
      <w:proofErr w:type="spellStart"/>
      <w:r w:rsidRPr="00740319">
        <w:rPr>
          <w:rFonts w:ascii="Times New Roman" w:hAnsi="Times New Roman"/>
          <w:sz w:val="24"/>
          <w:szCs w:val="24"/>
          <w:lang w:val="en-US"/>
        </w:rPr>
        <w:t>Nadji</w:t>
      </w:r>
      <w:proofErr w:type="spellEnd"/>
      <w:r w:rsidRPr="00740319">
        <w:rPr>
          <w:rFonts w:ascii="Times New Roman" w:hAnsi="Times New Roman"/>
          <w:sz w:val="24"/>
          <w:szCs w:val="24"/>
          <w:lang w:val="en-US"/>
        </w:rPr>
        <w:t xml:space="preserve"> G, </w:t>
      </w:r>
      <w:proofErr w:type="spellStart"/>
      <w:r w:rsidRPr="00740319">
        <w:rPr>
          <w:rFonts w:ascii="Times New Roman" w:hAnsi="Times New Roman"/>
          <w:sz w:val="24"/>
          <w:szCs w:val="24"/>
          <w:lang w:val="en-US"/>
        </w:rPr>
        <w:t>Quenum</w:t>
      </w:r>
      <w:proofErr w:type="spellEnd"/>
      <w:r w:rsidRPr="00740319">
        <w:rPr>
          <w:rFonts w:ascii="Times New Roman" w:hAnsi="Times New Roman"/>
          <w:sz w:val="24"/>
          <w:szCs w:val="24"/>
          <w:lang w:val="en-US"/>
        </w:rPr>
        <w:t xml:space="preserve"> S, </w:t>
      </w:r>
      <w:proofErr w:type="spellStart"/>
      <w:r w:rsidRPr="00740319">
        <w:rPr>
          <w:rFonts w:ascii="Times New Roman" w:hAnsi="Times New Roman"/>
          <w:sz w:val="24"/>
          <w:szCs w:val="24"/>
          <w:lang w:val="en-US"/>
        </w:rPr>
        <w:t>Traulle</w:t>
      </w:r>
      <w:proofErr w:type="spellEnd"/>
      <w:r w:rsidRPr="00740319">
        <w:rPr>
          <w:rFonts w:ascii="Times New Roman" w:hAnsi="Times New Roman"/>
          <w:sz w:val="24"/>
          <w:szCs w:val="24"/>
          <w:lang w:val="en-US"/>
        </w:rPr>
        <w:t xml:space="preserve"> S, </w:t>
      </w:r>
      <w:proofErr w:type="spellStart"/>
      <w:r w:rsidRPr="00740319">
        <w:rPr>
          <w:rFonts w:ascii="Times New Roman" w:hAnsi="Times New Roman"/>
          <w:sz w:val="24"/>
          <w:szCs w:val="24"/>
          <w:lang w:val="en-US"/>
        </w:rPr>
        <w:t>Jarry</w:t>
      </w:r>
      <w:proofErr w:type="spellEnd"/>
      <w:r w:rsidRPr="00740319">
        <w:rPr>
          <w:rFonts w:ascii="Times New Roman" w:hAnsi="Times New Roman"/>
          <w:sz w:val="24"/>
          <w:szCs w:val="24"/>
          <w:lang w:val="en-US"/>
        </w:rPr>
        <w:t xml:space="preserve"> G. Normal pulmonary veins anatomy is associated with better AF-free survival after cryoablation as compared to atypical anatomy with common left pulmonary vein. Pacing </w:t>
      </w:r>
      <w:proofErr w:type="spellStart"/>
      <w:r w:rsidRPr="00740319">
        <w:rPr>
          <w:rFonts w:ascii="Times New Roman" w:hAnsi="Times New Roman"/>
          <w:sz w:val="24"/>
          <w:szCs w:val="24"/>
          <w:lang w:val="en-US"/>
        </w:rPr>
        <w:t>Clin</w:t>
      </w:r>
      <w:proofErr w:type="spellEnd"/>
      <w:r w:rsidRPr="00740319">
        <w:rPr>
          <w:rFonts w:ascii="Times New Roman" w:hAnsi="Times New Roman"/>
          <w:sz w:val="24"/>
          <w:szCs w:val="24"/>
          <w:lang w:val="en-US"/>
        </w:rPr>
        <w:t xml:space="preserve"> </w:t>
      </w:r>
      <w:proofErr w:type="spellStart"/>
      <w:r w:rsidRPr="00740319">
        <w:rPr>
          <w:rFonts w:ascii="Times New Roman" w:hAnsi="Times New Roman"/>
          <w:sz w:val="24"/>
          <w:szCs w:val="24"/>
          <w:lang w:val="en-US"/>
        </w:rPr>
        <w:t>Electrophysiol</w:t>
      </w:r>
      <w:proofErr w:type="spellEnd"/>
      <w:r w:rsidRPr="00740319">
        <w:rPr>
          <w:rFonts w:ascii="Times New Roman" w:hAnsi="Times New Roman"/>
          <w:sz w:val="24"/>
          <w:szCs w:val="24"/>
          <w:lang w:val="en-US"/>
        </w:rPr>
        <w:t>. 2011;34(7):837-843. DOI: 10.1111/j.1540-8159.2011.</w:t>
      </w:r>
      <w:r w:rsidR="005A5D60" w:rsidRPr="00740319">
        <w:rPr>
          <w:rFonts w:ascii="Times New Roman" w:hAnsi="Times New Roman"/>
          <w:sz w:val="24"/>
          <w:szCs w:val="24"/>
          <w:lang w:val="en-US"/>
        </w:rPr>
        <w:t>03070. x.</w:t>
      </w:r>
    </w:p>
    <w:p w:rsidR="00713601" w:rsidRPr="00740319" w:rsidRDefault="00713601" w:rsidP="000144E9">
      <w:pPr>
        <w:pStyle w:val="a5"/>
        <w:numPr>
          <w:ilvl w:val="0"/>
          <w:numId w:val="15"/>
        </w:numPr>
        <w:spacing w:after="120" w:line="360" w:lineRule="auto"/>
        <w:contextualSpacing w:val="0"/>
        <w:jc w:val="both"/>
        <w:rPr>
          <w:rFonts w:ascii="Times New Roman" w:hAnsi="Times New Roman"/>
          <w:sz w:val="24"/>
          <w:szCs w:val="24"/>
          <w:lang w:val="en-US"/>
        </w:rPr>
      </w:pPr>
      <w:r w:rsidRPr="00740319">
        <w:rPr>
          <w:rFonts w:ascii="Times New Roman" w:hAnsi="Times New Roman"/>
          <w:sz w:val="24"/>
          <w:szCs w:val="24"/>
          <w:lang w:val="en-US"/>
        </w:rPr>
        <w:t xml:space="preserve">Hunter RJ, Ginks M, Ang R, </w:t>
      </w:r>
      <w:proofErr w:type="spellStart"/>
      <w:r w:rsidRPr="00740319">
        <w:rPr>
          <w:rFonts w:ascii="Times New Roman" w:hAnsi="Times New Roman"/>
          <w:sz w:val="24"/>
          <w:szCs w:val="24"/>
          <w:lang w:val="en-US"/>
        </w:rPr>
        <w:t>Diab</w:t>
      </w:r>
      <w:proofErr w:type="spellEnd"/>
      <w:r w:rsidRPr="00740319">
        <w:rPr>
          <w:rFonts w:ascii="Times New Roman" w:hAnsi="Times New Roman"/>
          <w:sz w:val="24"/>
          <w:szCs w:val="24"/>
          <w:lang w:val="en-US"/>
        </w:rPr>
        <w:t xml:space="preserve"> I, </w:t>
      </w:r>
      <w:proofErr w:type="spellStart"/>
      <w:r w:rsidRPr="00740319">
        <w:rPr>
          <w:rFonts w:ascii="Times New Roman" w:hAnsi="Times New Roman"/>
          <w:sz w:val="24"/>
          <w:szCs w:val="24"/>
          <w:lang w:val="en-US"/>
        </w:rPr>
        <w:t>Goromonzi</w:t>
      </w:r>
      <w:proofErr w:type="spellEnd"/>
      <w:r w:rsidRPr="00740319">
        <w:rPr>
          <w:rFonts w:ascii="Times New Roman" w:hAnsi="Times New Roman"/>
          <w:sz w:val="24"/>
          <w:szCs w:val="24"/>
          <w:lang w:val="en-US"/>
        </w:rPr>
        <w:t xml:space="preserve"> FC, Page S </w:t>
      </w:r>
      <w:proofErr w:type="gramStart"/>
      <w:r w:rsidRPr="00740319">
        <w:rPr>
          <w:rFonts w:ascii="Times New Roman" w:hAnsi="Times New Roman"/>
          <w:sz w:val="24"/>
          <w:szCs w:val="24"/>
          <w:lang w:val="en-US"/>
        </w:rPr>
        <w:t>et al.</w:t>
      </w:r>
      <w:proofErr w:type="gramEnd"/>
      <w:r w:rsidRPr="00740319">
        <w:rPr>
          <w:rFonts w:ascii="Times New Roman" w:hAnsi="Times New Roman"/>
          <w:sz w:val="24"/>
          <w:szCs w:val="24"/>
          <w:lang w:val="en-US"/>
        </w:rPr>
        <w:t xml:space="preserve"> Impact of variant pulmonary vein anatomy and image integration on long-term outcome after catheter ablation for atrial fibrillation. </w:t>
      </w:r>
      <w:proofErr w:type="spellStart"/>
      <w:r w:rsidRPr="00740319">
        <w:rPr>
          <w:rFonts w:ascii="Times New Roman" w:hAnsi="Times New Roman"/>
          <w:sz w:val="24"/>
          <w:szCs w:val="24"/>
          <w:lang w:val="en-US"/>
        </w:rPr>
        <w:t>Europace</w:t>
      </w:r>
      <w:proofErr w:type="spellEnd"/>
      <w:r w:rsidRPr="00740319">
        <w:rPr>
          <w:rFonts w:ascii="Times New Roman" w:hAnsi="Times New Roman"/>
          <w:sz w:val="24"/>
          <w:szCs w:val="24"/>
          <w:lang w:val="en-US"/>
        </w:rPr>
        <w:t>. 2010;12(12):1691-7. DOI: 10.1093/</w:t>
      </w:r>
      <w:proofErr w:type="spellStart"/>
      <w:r w:rsidRPr="00740319">
        <w:rPr>
          <w:rFonts w:ascii="Times New Roman" w:hAnsi="Times New Roman"/>
          <w:sz w:val="24"/>
          <w:szCs w:val="24"/>
          <w:lang w:val="en-US"/>
        </w:rPr>
        <w:t>europace</w:t>
      </w:r>
      <w:proofErr w:type="spellEnd"/>
      <w:r w:rsidRPr="00740319">
        <w:rPr>
          <w:rFonts w:ascii="Times New Roman" w:hAnsi="Times New Roman"/>
          <w:sz w:val="24"/>
          <w:szCs w:val="24"/>
          <w:lang w:val="en-US"/>
        </w:rPr>
        <w:t>/euq322.</w:t>
      </w:r>
    </w:p>
    <w:p w:rsidR="00713601" w:rsidRPr="00740319" w:rsidRDefault="00713601" w:rsidP="000144E9">
      <w:pPr>
        <w:pStyle w:val="a5"/>
        <w:numPr>
          <w:ilvl w:val="0"/>
          <w:numId w:val="15"/>
        </w:numPr>
        <w:spacing w:after="120" w:line="360" w:lineRule="auto"/>
        <w:contextualSpacing w:val="0"/>
        <w:jc w:val="both"/>
        <w:rPr>
          <w:rFonts w:ascii="Times New Roman" w:hAnsi="Times New Roman"/>
          <w:sz w:val="24"/>
          <w:szCs w:val="24"/>
          <w:lang w:val="en-US"/>
        </w:rPr>
      </w:pPr>
      <w:proofErr w:type="spellStart"/>
      <w:r w:rsidRPr="00740319">
        <w:rPr>
          <w:rFonts w:ascii="Times New Roman" w:hAnsi="Times New Roman"/>
          <w:sz w:val="24"/>
          <w:szCs w:val="24"/>
          <w:lang w:val="en-US"/>
        </w:rPr>
        <w:t>Marom</w:t>
      </w:r>
      <w:proofErr w:type="spellEnd"/>
      <w:r w:rsidRPr="00740319">
        <w:rPr>
          <w:rFonts w:ascii="Times New Roman" w:hAnsi="Times New Roman"/>
          <w:sz w:val="24"/>
          <w:szCs w:val="24"/>
          <w:lang w:val="en-US"/>
        </w:rPr>
        <w:t xml:space="preserve"> EM, Herndon JE, Kim YH, McAdams HP. Variations in pulmonary venous drainage to the left atrium: implications for radiofrequency ablation. Radiology. 2004;230(3):824-829. </w:t>
      </w:r>
    </w:p>
    <w:p w:rsidR="00B1487C" w:rsidRPr="00740319" w:rsidRDefault="00B1487C" w:rsidP="000144E9">
      <w:pPr>
        <w:pStyle w:val="a5"/>
        <w:numPr>
          <w:ilvl w:val="0"/>
          <w:numId w:val="15"/>
        </w:numPr>
        <w:spacing w:after="120" w:line="360" w:lineRule="auto"/>
        <w:contextualSpacing w:val="0"/>
        <w:jc w:val="both"/>
        <w:rPr>
          <w:rFonts w:ascii="Times New Roman" w:hAnsi="Times New Roman"/>
          <w:sz w:val="24"/>
          <w:szCs w:val="24"/>
          <w:lang w:val="en-US"/>
        </w:rPr>
      </w:pPr>
      <w:r w:rsidRPr="00740319">
        <w:rPr>
          <w:rFonts w:ascii="Times New Roman" w:hAnsi="Times New Roman"/>
          <w:sz w:val="24"/>
          <w:szCs w:val="24"/>
          <w:lang w:val="en-US"/>
        </w:rPr>
        <w:t xml:space="preserve">McLellan AJ, Ling LH, Ruggiero D, Wong MC, Walters TE, </w:t>
      </w:r>
      <w:proofErr w:type="spellStart"/>
      <w:r w:rsidRPr="00740319">
        <w:rPr>
          <w:rFonts w:ascii="Times New Roman" w:hAnsi="Times New Roman"/>
          <w:sz w:val="24"/>
          <w:szCs w:val="24"/>
          <w:lang w:val="en-US"/>
        </w:rPr>
        <w:t>Nisbet</w:t>
      </w:r>
      <w:proofErr w:type="spellEnd"/>
      <w:r w:rsidRPr="00740319">
        <w:rPr>
          <w:rFonts w:ascii="Times New Roman" w:hAnsi="Times New Roman"/>
          <w:sz w:val="24"/>
          <w:szCs w:val="24"/>
          <w:lang w:val="en-US"/>
        </w:rPr>
        <w:t xml:space="preserve"> A </w:t>
      </w:r>
      <w:proofErr w:type="gramStart"/>
      <w:r w:rsidRPr="00740319">
        <w:rPr>
          <w:rFonts w:ascii="Times New Roman" w:hAnsi="Times New Roman"/>
          <w:sz w:val="24"/>
          <w:szCs w:val="24"/>
          <w:lang w:val="en-US"/>
        </w:rPr>
        <w:t>et al.</w:t>
      </w:r>
      <w:bookmarkEnd w:id="0"/>
      <w:proofErr w:type="gramEnd"/>
      <w:r w:rsidRPr="00740319">
        <w:rPr>
          <w:rFonts w:ascii="Times New Roman" w:hAnsi="Times New Roman"/>
          <w:sz w:val="24"/>
          <w:szCs w:val="24"/>
          <w:lang w:val="en-US"/>
        </w:rPr>
        <w:t xml:space="preserve"> </w:t>
      </w:r>
      <w:r w:rsidR="00A1172A" w:rsidRPr="00740319">
        <w:rPr>
          <w:rFonts w:ascii="Times New Roman" w:hAnsi="Times New Roman"/>
          <w:sz w:val="24"/>
          <w:szCs w:val="24"/>
          <w:lang w:val="en-US"/>
        </w:rPr>
        <w:t xml:space="preserve">Pulmonary vein isolation: the impact of pulmonary venous anatomy on long-term outcome of catheter ablation for </w:t>
      </w:r>
      <w:r w:rsidRPr="00740319">
        <w:rPr>
          <w:rFonts w:ascii="Times New Roman" w:hAnsi="Times New Roman"/>
          <w:sz w:val="24"/>
          <w:szCs w:val="24"/>
          <w:lang w:val="en-US"/>
        </w:rPr>
        <w:t xml:space="preserve">paroxysmal atrial fibrillation. </w:t>
      </w:r>
      <w:r w:rsidR="00A1172A" w:rsidRPr="00740319">
        <w:rPr>
          <w:rFonts w:ascii="Times New Roman" w:hAnsi="Times New Roman"/>
          <w:sz w:val="24"/>
          <w:szCs w:val="24"/>
          <w:lang w:val="en-US"/>
        </w:rPr>
        <w:t>Heart Rhythm. 2014;11(4):549-</w:t>
      </w:r>
      <w:r w:rsidRPr="00740319">
        <w:rPr>
          <w:rFonts w:ascii="Times New Roman" w:hAnsi="Times New Roman"/>
          <w:sz w:val="24"/>
          <w:szCs w:val="24"/>
          <w:lang w:val="en-US"/>
        </w:rPr>
        <w:t>5</w:t>
      </w:r>
      <w:r w:rsidR="00A1172A" w:rsidRPr="00740319">
        <w:rPr>
          <w:rFonts w:ascii="Times New Roman" w:hAnsi="Times New Roman"/>
          <w:sz w:val="24"/>
          <w:szCs w:val="24"/>
          <w:lang w:val="en-US"/>
        </w:rPr>
        <w:t xml:space="preserve">56. </w:t>
      </w:r>
      <w:r w:rsidRPr="00740319">
        <w:rPr>
          <w:rFonts w:ascii="Times New Roman" w:hAnsi="Times New Roman"/>
          <w:sz w:val="24"/>
          <w:szCs w:val="24"/>
          <w:lang w:val="en-US"/>
        </w:rPr>
        <w:t>DOI</w:t>
      </w:r>
      <w:r w:rsidR="00A1172A" w:rsidRPr="00740319">
        <w:rPr>
          <w:rFonts w:ascii="Times New Roman" w:hAnsi="Times New Roman"/>
          <w:sz w:val="24"/>
          <w:szCs w:val="24"/>
          <w:lang w:val="en-US"/>
        </w:rPr>
        <w:t>: 10.1016/j.hrthm.2013.12.025.</w:t>
      </w:r>
      <w:r w:rsidRPr="00740319">
        <w:rPr>
          <w:rFonts w:ascii="Times New Roman" w:hAnsi="Times New Roman"/>
          <w:sz w:val="24"/>
          <w:szCs w:val="24"/>
          <w:lang w:val="en-US"/>
        </w:rPr>
        <w:t xml:space="preserve"> </w:t>
      </w:r>
    </w:p>
    <w:p w:rsidR="000144E9" w:rsidRDefault="00D16C8F" w:rsidP="000144E9">
      <w:pPr>
        <w:pStyle w:val="a5"/>
        <w:numPr>
          <w:ilvl w:val="0"/>
          <w:numId w:val="15"/>
        </w:numPr>
        <w:spacing w:after="120" w:line="360" w:lineRule="auto"/>
        <w:contextualSpacing w:val="0"/>
        <w:jc w:val="both"/>
        <w:rPr>
          <w:rFonts w:ascii="Times New Roman" w:hAnsi="Times New Roman"/>
          <w:sz w:val="24"/>
          <w:szCs w:val="24"/>
          <w:lang w:val="en-US"/>
        </w:rPr>
      </w:pPr>
      <w:r w:rsidRPr="00740319">
        <w:rPr>
          <w:rFonts w:ascii="Times New Roman" w:hAnsi="Times New Roman"/>
          <w:sz w:val="24"/>
          <w:szCs w:val="24"/>
          <w:lang w:val="en-US"/>
        </w:rPr>
        <w:t xml:space="preserve">Conti S, </w:t>
      </w:r>
      <w:proofErr w:type="spellStart"/>
      <w:r w:rsidRPr="00740319">
        <w:rPr>
          <w:rFonts w:ascii="Times New Roman" w:hAnsi="Times New Roman"/>
          <w:sz w:val="24"/>
          <w:szCs w:val="24"/>
          <w:lang w:val="en-US"/>
        </w:rPr>
        <w:t>Moltrasio</w:t>
      </w:r>
      <w:proofErr w:type="spellEnd"/>
      <w:r w:rsidRPr="00740319">
        <w:rPr>
          <w:rFonts w:ascii="Times New Roman" w:hAnsi="Times New Roman"/>
          <w:sz w:val="24"/>
          <w:szCs w:val="24"/>
          <w:lang w:val="en-US"/>
        </w:rPr>
        <w:t xml:space="preserve"> M, </w:t>
      </w:r>
      <w:proofErr w:type="spellStart"/>
      <w:r w:rsidRPr="00740319">
        <w:rPr>
          <w:rFonts w:ascii="Times New Roman" w:hAnsi="Times New Roman"/>
          <w:sz w:val="24"/>
          <w:szCs w:val="24"/>
          <w:lang w:val="en-US"/>
        </w:rPr>
        <w:t>Fassini</w:t>
      </w:r>
      <w:proofErr w:type="spellEnd"/>
      <w:r w:rsidRPr="00740319">
        <w:rPr>
          <w:rFonts w:ascii="Times New Roman" w:hAnsi="Times New Roman"/>
          <w:sz w:val="24"/>
          <w:szCs w:val="24"/>
          <w:lang w:val="en-US"/>
        </w:rPr>
        <w:t xml:space="preserve"> G, </w:t>
      </w:r>
      <w:proofErr w:type="spellStart"/>
      <w:r w:rsidRPr="00740319">
        <w:rPr>
          <w:rFonts w:ascii="Times New Roman" w:hAnsi="Times New Roman"/>
          <w:sz w:val="24"/>
          <w:szCs w:val="24"/>
          <w:lang w:val="en-US"/>
        </w:rPr>
        <w:t>Tundo</w:t>
      </w:r>
      <w:proofErr w:type="spellEnd"/>
      <w:r w:rsidRPr="00740319">
        <w:rPr>
          <w:rFonts w:ascii="Times New Roman" w:hAnsi="Times New Roman"/>
          <w:sz w:val="24"/>
          <w:szCs w:val="24"/>
          <w:lang w:val="en-US"/>
        </w:rPr>
        <w:t xml:space="preserve"> F, Riva S, </w:t>
      </w:r>
      <w:proofErr w:type="spellStart"/>
      <w:r w:rsidRPr="00740319">
        <w:rPr>
          <w:rFonts w:ascii="Times New Roman" w:hAnsi="Times New Roman"/>
          <w:sz w:val="24"/>
          <w:szCs w:val="24"/>
          <w:lang w:val="en-US"/>
        </w:rPr>
        <w:t>Dello</w:t>
      </w:r>
      <w:proofErr w:type="spellEnd"/>
      <w:r w:rsidRPr="00740319">
        <w:rPr>
          <w:rFonts w:ascii="Times New Roman" w:hAnsi="Times New Roman"/>
          <w:sz w:val="24"/>
          <w:szCs w:val="24"/>
          <w:lang w:val="en-US"/>
        </w:rPr>
        <w:t xml:space="preserve"> Russo A </w:t>
      </w:r>
      <w:proofErr w:type="gramStart"/>
      <w:r w:rsidRPr="00740319">
        <w:rPr>
          <w:rFonts w:ascii="Times New Roman" w:hAnsi="Times New Roman"/>
          <w:sz w:val="24"/>
          <w:szCs w:val="24"/>
          <w:lang w:val="en-US"/>
        </w:rPr>
        <w:t>et al.</w:t>
      </w:r>
      <w:proofErr w:type="gramEnd"/>
      <w:r w:rsidRPr="00740319">
        <w:rPr>
          <w:rFonts w:ascii="Times New Roman" w:hAnsi="Times New Roman"/>
          <w:sz w:val="24"/>
          <w:szCs w:val="24"/>
          <w:lang w:val="en-US"/>
        </w:rPr>
        <w:t xml:space="preserve"> Comparison between First- and Second-Generation </w:t>
      </w:r>
      <w:proofErr w:type="spellStart"/>
      <w:r w:rsidRPr="00740319">
        <w:rPr>
          <w:rFonts w:ascii="Times New Roman" w:hAnsi="Times New Roman"/>
          <w:sz w:val="24"/>
          <w:szCs w:val="24"/>
          <w:lang w:val="en-US"/>
        </w:rPr>
        <w:t>Cryoballoon</w:t>
      </w:r>
      <w:proofErr w:type="spellEnd"/>
      <w:r w:rsidRPr="00740319">
        <w:rPr>
          <w:rFonts w:ascii="Times New Roman" w:hAnsi="Times New Roman"/>
          <w:sz w:val="24"/>
          <w:szCs w:val="24"/>
          <w:lang w:val="en-US"/>
        </w:rPr>
        <w:t xml:space="preserve"> for Paroxysmal Atrial Fibrillation Ablation. </w:t>
      </w:r>
      <w:proofErr w:type="spellStart"/>
      <w:r w:rsidR="00C0422A" w:rsidRPr="00740319">
        <w:rPr>
          <w:rFonts w:ascii="Times New Roman" w:hAnsi="Times New Roman"/>
          <w:sz w:val="24"/>
          <w:szCs w:val="24"/>
          <w:lang w:val="en-US"/>
        </w:rPr>
        <w:t>Cardiol</w:t>
      </w:r>
      <w:proofErr w:type="spellEnd"/>
      <w:r w:rsidR="00C0422A" w:rsidRPr="00740319">
        <w:rPr>
          <w:rFonts w:ascii="Times New Roman" w:hAnsi="Times New Roman"/>
          <w:sz w:val="24"/>
          <w:szCs w:val="24"/>
          <w:lang w:val="en-US"/>
        </w:rPr>
        <w:t xml:space="preserve"> Res </w:t>
      </w:r>
      <w:proofErr w:type="spellStart"/>
      <w:r w:rsidR="00C0422A" w:rsidRPr="00740319">
        <w:rPr>
          <w:rFonts w:ascii="Times New Roman" w:hAnsi="Times New Roman"/>
          <w:sz w:val="24"/>
          <w:szCs w:val="24"/>
          <w:lang w:val="en-US"/>
        </w:rPr>
        <w:t>Pract</w:t>
      </w:r>
      <w:proofErr w:type="spellEnd"/>
      <w:r w:rsidR="00C0422A" w:rsidRPr="00740319">
        <w:rPr>
          <w:rFonts w:ascii="Times New Roman" w:hAnsi="Times New Roman"/>
          <w:sz w:val="24"/>
          <w:szCs w:val="24"/>
          <w:lang w:val="en-US"/>
        </w:rPr>
        <w:t xml:space="preserve">. </w:t>
      </w:r>
      <w:r w:rsidRPr="00740319">
        <w:rPr>
          <w:rFonts w:ascii="Times New Roman" w:hAnsi="Times New Roman"/>
          <w:sz w:val="24"/>
          <w:szCs w:val="24"/>
          <w:lang w:val="en-US"/>
        </w:rPr>
        <w:t xml:space="preserve">2016:5106127. </w:t>
      </w:r>
      <w:proofErr w:type="spellStart"/>
      <w:r w:rsidRPr="00740319">
        <w:rPr>
          <w:rFonts w:ascii="Times New Roman" w:hAnsi="Times New Roman"/>
          <w:sz w:val="24"/>
          <w:szCs w:val="24"/>
          <w:lang w:val="en-US"/>
        </w:rPr>
        <w:t>doi</w:t>
      </w:r>
      <w:proofErr w:type="spellEnd"/>
      <w:r w:rsidRPr="00740319">
        <w:rPr>
          <w:rFonts w:ascii="Times New Roman" w:hAnsi="Times New Roman"/>
          <w:sz w:val="24"/>
          <w:szCs w:val="24"/>
          <w:lang w:val="en-US"/>
        </w:rPr>
        <w:t>: 10.1155/2016/5106127.</w:t>
      </w:r>
    </w:p>
    <w:p w:rsidR="000144E9" w:rsidRDefault="000144E9">
      <w:pPr>
        <w:spacing w:after="160" w:line="259" w:lineRule="auto"/>
        <w:rPr>
          <w:lang w:val="en-US" w:eastAsia="en-US"/>
        </w:rPr>
      </w:pPr>
      <w:r>
        <w:rPr>
          <w:lang w:val="en-US"/>
        </w:rPr>
        <w:br w:type="page"/>
      </w:r>
    </w:p>
    <w:p w:rsidR="000144E9" w:rsidRPr="00740319" w:rsidRDefault="000144E9" w:rsidP="000144E9">
      <w:pPr>
        <w:spacing w:after="120" w:line="360" w:lineRule="auto"/>
        <w:jc w:val="both"/>
      </w:pPr>
      <w:r w:rsidRPr="00740319">
        <w:lastRenderedPageBreak/>
        <w:t>Таблица 1 – Анатомические варианты ЛВ в изучаемой группе пациентов.</w:t>
      </w:r>
    </w:p>
    <w:tbl>
      <w:tblPr>
        <w:tblStyle w:val="ab"/>
        <w:tblW w:w="0" w:type="auto"/>
        <w:tblLook w:val="04A0" w:firstRow="1" w:lastRow="0" w:firstColumn="1" w:lastColumn="0" w:noHBand="0" w:noVBand="1"/>
      </w:tblPr>
      <w:tblGrid>
        <w:gridCol w:w="6038"/>
        <w:gridCol w:w="3187"/>
      </w:tblGrid>
      <w:tr w:rsidR="000144E9" w:rsidRPr="00740319" w:rsidTr="00583973">
        <w:tc>
          <w:tcPr>
            <w:tcW w:w="0" w:type="auto"/>
            <w:vAlign w:val="center"/>
          </w:tcPr>
          <w:p w:rsidR="000144E9" w:rsidRPr="00740319" w:rsidRDefault="000144E9" w:rsidP="00583973">
            <w:pPr>
              <w:jc w:val="center"/>
            </w:pPr>
            <w:r w:rsidRPr="00740319">
              <w:t>Вариант анатомии</w:t>
            </w:r>
          </w:p>
        </w:tc>
        <w:tc>
          <w:tcPr>
            <w:tcW w:w="0" w:type="auto"/>
            <w:vAlign w:val="center"/>
          </w:tcPr>
          <w:p w:rsidR="000144E9" w:rsidRPr="00740319" w:rsidRDefault="000144E9" w:rsidP="00583973">
            <w:pPr>
              <w:jc w:val="center"/>
              <w:rPr>
                <w:lang w:val="en-US"/>
              </w:rPr>
            </w:pPr>
            <w:r w:rsidRPr="00740319">
              <w:t xml:space="preserve">Частота встречаемости </w:t>
            </w:r>
            <w:r w:rsidRPr="00740319">
              <w:rPr>
                <w:lang w:val="en-US"/>
              </w:rPr>
              <w:t>N=94</w:t>
            </w:r>
          </w:p>
        </w:tc>
      </w:tr>
      <w:tr w:rsidR="000144E9" w:rsidRPr="00740319" w:rsidTr="00583973">
        <w:tc>
          <w:tcPr>
            <w:tcW w:w="0" w:type="auto"/>
            <w:vAlign w:val="center"/>
          </w:tcPr>
          <w:p w:rsidR="000144E9" w:rsidRPr="00740319" w:rsidRDefault="000144E9" w:rsidP="00583973">
            <w:pPr>
              <w:jc w:val="center"/>
            </w:pPr>
            <w:r w:rsidRPr="00740319">
              <w:object w:dxaOrig="3585" w:dyaOrig="30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3pt;height:83.15pt" o:ole="">
                  <v:imagedata r:id="rId6" o:title="" croptop="7999f" cropbottom="4144f" cropright="468f"/>
                </v:shape>
                <o:OLEObject Type="Embed" ProgID="PBrush" ShapeID="_x0000_i1025" DrawAspect="Content" ObjectID="_1548051887" r:id="rId7"/>
              </w:object>
            </w:r>
          </w:p>
          <w:p w:rsidR="000144E9" w:rsidRPr="00740319" w:rsidRDefault="000144E9" w:rsidP="00583973">
            <w:pPr>
              <w:jc w:val="center"/>
            </w:pPr>
            <w:r w:rsidRPr="00740319">
              <w:t>Коллектор левых ЛВ*</w:t>
            </w:r>
          </w:p>
        </w:tc>
        <w:tc>
          <w:tcPr>
            <w:tcW w:w="0" w:type="auto"/>
            <w:vAlign w:val="center"/>
          </w:tcPr>
          <w:p w:rsidR="000144E9" w:rsidRPr="00740319" w:rsidRDefault="000144E9" w:rsidP="00583973">
            <w:pPr>
              <w:jc w:val="center"/>
            </w:pPr>
            <w:r w:rsidRPr="00740319">
              <w:t>4 (4,26%)</w:t>
            </w:r>
          </w:p>
        </w:tc>
      </w:tr>
      <w:tr w:rsidR="000144E9" w:rsidRPr="00740319" w:rsidTr="00583973">
        <w:tc>
          <w:tcPr>
            <w:tcW w:w="0" w:type="auto"/>
            <w:vAlign w:val="center"/>
          </w:tcPr>
          <w:p w:rsidR="000144E9" w:rsidRPr="00740319" w:rsidRDefault="000144E9" w:rsidP="00583973">
            <w:pPr>
              <w:jc w:val="center"/>
            </w:pPr>
            <w:r w:rsidRPr="00740319">
              <w:object w:dxaOrig="3780" w:dyaOrig="2955">
                <v:shape id="_x0000_i1026" type="#_x0000_t75" style="width:125.15pt;height:97.7pt" o:ole="">
                  <v:imagedata r:id="rId8" o:title=""/>
                </v:shape>
                <o:OLEObject Type="Embed" ProgID="PBrush" ShapeID="_x0000_i1026" DrawAspect="Content" ObjectID="_1548051888" r:id="rId9"/>
              </w:object>
            </w:r>
          </w:p>
          <w:p w:rsidR="000144E9" w:rsidRPr="00740319" w:rsidRDefault="000144E9" w:rsidP="00583973">
            <w:pPr>
              <w:jc w:val="center"/>
            </w:pPr>
            <w:r w:rsidRPr="00740319">
              <w:t>Вестибюль левых ЛВ (впадение общим устьем)</w:t>
            </w:r>
          </w:p>
        </w:tc>
        <w:tc>
          <w:tcPr>
            <w:tcW w:w="0" w:type="auto"/>
            <w:vAlign w:val="center"/>
          </w:tcPr>
          <w:p w:rsidR="000144E9" w:rsidRPr="00740319" w:rsidRDefault="000144E9" w:rsidP="00583973">
            <w:pPr>
              <w:jc w:val="center"/>
            </w:pPr>
            <w:r w:rsidRPr="00740319">
              <w:t>7 (7,45%)</w:t>
            </w:r>
          </w:p>
        </w:tc>
      </w:tr>
      <w:tr w:rsidR="000144E9" w:rsidRPr="00740319" w:rsidTr="00583973">
        <w:tc>
          <w:tcPr>
            <w:tcW w:w="0" w:type="auto"/>
            <w:vAlign w:val="center"/>
          </w:tcPr>
          <w:p w:rsidR="000144E9" w:rsidRPr="00740319" w:rsidRDefault="000144E9" w:rsidP="00583973">
            <w:pPr>
              <w:jc w:val="center"/>
            </w:pPr>
            <w:r w:rsidRPr="00740319">
              <w:object w:dxaOrig="3345" w:dyaOrig="2925">
                <v:shape id="_x0000_i1027" type="#_x0000_t75" style="width:121.3pt;height:105.85pt" o:ole="">
                  <v:imagedata r:id="rId10" o:title=""/>
                </v:shape>
                <o:OLEObject Type="Embed" ProgID="PBrush" ShapeID="_x0000_i1027" DrawAspect="Content" ObjectID="_1548051889" r:id="rId11"/>
              </w:object>
            </w:r>
          </w:p>
          <w:p w:rsidR="000144E9" w:rsidRPr="00740319" w:rsidRDefault="000144E9" w:rsidP="00583973">
            <w:pPr>
              <w:jc w:val="center"/>
            </w:pPr>
            <w:r w:rsidRPr="00740319">
              <w:t>Типичная анатомия левых ЛВ</w:t>
            </w:r>
          </w:p>
        </w:tc>
        <w:tc>
          <w:tcPr>
            <w:tcW w:w="0" w:type="auto"/>
            <w:vAlign w:val="center"/>
          </w:tcPr>
          <w:p w:rsidR="000144E9" w:rsidRPr="00740319" w:rsidRDefault="000144E9" w:rsidP="00583973">
            <w:pPr>
              <w:jc w:val="center"/>
            </w:pPr>
            <w:r w:rsidRPr="00740319">
              <w:t>81 (86,17%)</w:t>
            </w:r>
          </w:p>
        </w:tc>
      </w:tr>
      <w:tr w:rsidR="000144E9" w:rsidRPr="00740319" w:rsidTr="00583973">
        <w:tc>
          <w:tcPr>
            <w:tcW w:w="0" w:type="auto"/>
            <w:vAlign w:val="center"/>
          </w:tcPr>
          <w:p w:rsidR="000144E9" w:rsidRPr="00740319" w:rsidRDefault="000144E9" w:rsidP="00583973">
            <w:pPr>
              <w:jc w:val="center"/>
            </w:pPr>
            <w:r w:rsidRPr="00740319">
              <w:object w:dxaOrig="3555" w:dyaOrig="3210">
                <v:shape id="_x0000_i1028" type="#_x0000_t75" style="width:119.15pt;height:104.55pt" o:ole="">
                  <v:imagedata r:id="rId12" o:title="" croptop="2063f"/>
                </v:shape>
                <o:OLEObject Type="Embed" ProgID="PBrush" ShapeID="_x0000_i1028" DrawAspect="Content" ObjectID="_1548051890" r:id="rId13"/>
              </w:object>
            </w:r>
          </w:p>
          <w:p w:rsidR="000144E9" w:rsidRPr="00740319" w:rsidRDefault="000144E9" w:rsidP="00583973">
            <w:pPr>
              <w:jc w:val="center"/>
            </w:pPr>
            <w:r w:rsidRPr="00740319">
              <w:t xml:space="preserve">Впадение </w:t>
            </w:r>
            <w:proofErr w:type="spellStart"/>
            <w:r w:rsidRPr="00740319">
              <w:t>среднедолевой</w:t>
            </w:r>
            <w:proofErr w:type="spellEnd"/>
            <w:r w:rsidRPr="00740319">
              <w:t xml:space="preserve"> вены справа отдельным устьем</w:t>
            </w:r>
          </w:p>
        </w:tc>
        <w:tc>
          <w:tcPr>
            <w:tcW w:w="0" w:type="auto"/>
            <w:vAlign w:val="center"/>
          </w:tcPr>
          <w:p w:rsidR="000144E9" w:rsidRPr="00740319" w:rsidRDefault="000144E9" w:rsidP="00583973">
            <w:pPr>
              <w:jc w:val="center"/>
            </w:pPr>
            <w:r w:rsidRPr="00740319">
              <w:t>2 (2,12%)</w:t>
            </w:r>
          </w:p>
        </w:tc>
      </w:tr>
      <w:tr w:rsidR="000144E9" w:rsidRPr="00740319" w:rsidTr="00583973">
        <w:tc>
          <w:tcPr>
            <w:tcW w:w="0" w:type="auto"/>
            <w:vAlign w:val="center"/>
          </w:tcPr>
          <w:p w:rsidR="000144E9" w:rsidRPr="00740319" w:rsidRDefault="000144E9" w:rsidP="00583973">
            <w:pPr>
              <w:jc w:val="center"/>
            </w:pPr>
            <w:r w:rsidRPr="00740319">
              <w:object w:dxaOrig="3660" w:dyaOrig="3135">
                <v:shape id="_x0000_i1029" type="#_x0000_t75" style="width:129.45pt;height:109.7pt" o:ole="">
                  <v:imagedata r:id="rId14" o:title="" cropbottom="1969f" cropright="1677f"/>
                </v:shape>
                <o:OLEObject Type="Embed" ProgID="PBrush" ShapeID="_x0000_i1029" DrawAspect="Content" ObjectID="_1548051891" r:id="rId15"/>
              </w:object>
            </w:r>
          </w:p>
          <w:p w:rsidR="000144E9" w:rsidRPr="00740319" w:rsidRDefault="000144E9" w:rsidP="00583973">
            <w:pPr>
              <w:jc w:val="center"/>
            </w:pPr>
            <w:r w:rsidRPr="00740319">
              <w:t>Типичная анатомия правых ЛВ</w:t>
            </w:r>
          </w:p>
        </w:tc>
        <w:tc>
          <w:tcPr>
            <w:tcW w:w="0" w:type="auto"/>
            <w:vAlign w:val="center"/>
          </w:tcPr>
          <w:p w:rsidR="000144E9" w:rsidRPr="00740319" w:rsidRDefault="000144E9" w:rsidP="00583973">
            <w:pPr>
              <w:jc w:val="center"/>
            </w:pPr>
            <w:r w:rsidRPr="00740319">
              <w:t>81 (86,17%)</w:t>
            </w:r>
          </w:p>
        </w:tc>
      </w:tr>
    </w:tbl>
    <w:p w:rsidR="000144E9" w:rsidRPr="00740319" w:rsidRDefault="000144E9" w:rsidP="000144E9">
      <w:pPr>
        <w:spacing w:before="120" w:after="120" w:line="360" w:lineRule="auto"/>
        <w:jc w:val="both"/>
      </w:pPr>
      <w:r w:rsidRPr="00740319">
        <w:rPr>
          <w:b/>
        </w:rPr>
        <w:t>Примечание</w:t>
      </w:r>
      <w:r w:rsidRPr="00740319">
        <w:t>. ЛВЛВ, ЛНЛВ, ПВЛВ,</w:t>
      </w:r>
      <w:r w:rsidR="00E93528">
        <w:t xml:space="preserve"> </w:t>
      </w:r>
      <w:r w:rsidRPr="00740319">
        <w:t xml:space="preserve">ПНЛВ – левая верхняя, левая нижняя, правая верхняя и правая нижняя легочные вены, соответственно. *По данным </w:t>
      </w:r>
      <w:proofErr w:type="spellStart"/>
      <w:r w:rsidRPr="00740319">
        <w:t>Marom</w:t>
      </w:r>
      <w:proofErr w:type="spellEnd"/>
      <w:r w:rsidRPr="00740319">
        <w:t xml:space="preserve"> E.M. (2004)</w:t>
      </w:r>
    </w:p>
    <w:p w:rsidR="000144E9" w:rsidRPr="00740319" w:rsidRDefault="000144E9" w:rsidP="000144E9">
      <w:pPr>
        <w:spacing w:after="160" w:line="360" w:lineRule="auto"/>
      </w:pPr>
      <w:r w:rsidRPr="00740319">
        <w:br w:type="page"/>
      </w:r>
    </w:p>
    <w:p w:rsidR="000144E9" w:rsidRPr="00740319" w:rsidRDefault="000144E9" w:rsidP="000144E9">
      <w:pPr>
        <w:spacing w:after="120" w:line="360" w:lineRule="auto"/>
      </w:pPr>
      <w:r w:rsidRPr="00740319">
        <w:lastRenderedPageBreak/>
        <w:t xml:space="preserve">Таблица 2. Клиническая </w:t>
      </w:r>
      <w:proofErr w:type="spellStart"/>
      <w:r w:rsidRPr="00740319">
        <w:t>арактеристика</w:t>
      </w:r>
      <w:proofErr w:type="spellEnd"/>
      <w:r w:rsidRPr="00740319">
        <w:t xml:space="preserve"> исследуемой группы</w:t>
      </w:r>
    </w:p>
    <w:tbl>
      <w:tblPr>
        <w:tblStyle w:val="ab"/>
        <w:tblW w:w="0" w:type="auto"/>
        <w:tblLayout w:type="fixed"/>
        <w:tblLook w:val="04A0" w:firstRow="1" w:lastRow="0" w:firstColumn="1" w:lastColumn="0" w:noHBand="0" w:noVBand="1"/>
      </w:tblPr>
      <w:tblGrid>
        <w:gridCol w:w="3964"/>
        <w:gridCol w:w="1560"/>
        <w:gridCol w:w="1559"/>
        <w:gridCol w:w="1559"/>
        <w:gridCol w:w="703"/>
      </w:tblGrid>
      <w:tr w:rsidR="000144E9" w:rsidRPr="00740319" w:rsidTr="00583973">
        <w:tc>
          <w:tcPr>
            <w:tcW w:w="3964" w:type="dxa"/>
            <w:vAlign w:val="center"/>
          </w:tcPr>
          <w:p w:rsidR="000144E9" w:rsidRPr="00740319" w:rsidRDefault="000144E9" w:rsidP="00583973">
            <w:pPr>
              <w:spacing w:line="360" w:lineRule="auto"/>
              <w:jc w:val="center"/>
            </w:pPr>
            <w:r w:rsidRPr="00740319">
              <w:t>Параметр</w:t>
            </w:r>
          </w:p>
        </w:tc>
        <w:tc>
          <w:tcPr>
            <w:tcW w:w="1560" w:type="dxa"/>
            <w:vAlign w:val="center"/>
          </w:tcPr>
          <w:p w:rsidR="000144E9" w:rsidRPr="00740319" w:rsidRDefault="000144E9" w:rsidP="00583973">
            <w:pPr>
              <w:spacing w:line="360" w:lineRule="auto"/>
              <w:jc w:val="center"/>
              <w:rPr>
                <w:lang w:val="en-US"/>
              </w:rPr>
            </w:pPr>
            <w:r w:rsidRPr="00740319">
              <w:t>Все (</w:t>
            </w:r>
            <w:r w:rsidRPr="00740319">
              <w:rPr>
                <w:lang w:val="en-US"/>
              </w:rPr>
              <w:t>n=94)</w:t>
            </w:r>
          </w:p>
        </w:tc>
        <w:tc>
          <w:tcPr>
            <w:tcW w:w="1559" w:type="dxa"/>
            <w:vAlign w:val="center"/>
          </w:tcPr>
          <w:p w:rsidR="000144E9" w:rsidRPr="00740319" w:rsidRDefault="000144E9" w:rsidP="00583973">
            <w:pPr>
              <w:spacing w:line="360" w:lineRule="auto"/>
              <w:jc w:val="center"/>
              <w:rPr>
                <w:lang w:val="en-US"/>
              </w:rPr>
            </w:pPr>
            <w:r w:rsidRPr="00740319">
              <w:t>Типичная анатомия</w:t>
            </w:r>
            <w:r w:rsidRPr="00740319">
              <w:rPr>
                <w:lang w:val="en-US"/>
              </w:rPr>
              <w:t xml:space="preserve"> (n=81)</w:t>
            </w:r>
          </w:p>
        </w:tc>
        <w:tc>
          <w:tcPr>
            <w:tcW w:w="1559" w:type="dxa"/>
            <w:vAlign w:val="center"/>
          </w:tcPr>
          <w:p w:rsidR="000144E9" w:rsidRPr="00740319" w:rsidRDefault="000144E9" w:rsidP="00583973">
            <w:pPr>
              <w:spacing w:line="360" w:lineRule="auto"/>
              <w:jc w:val="center"/>
              <w:rPr>
                <w:lang w:val="en-US"/>
              </w:rPr>
            </w:pPr>
            <w:r w:rsidRPr="00740319">
              <w:t>Вариантная анатомия</w:t>
            </w:r>
            <w:r w:rsidRPr="00740319">
              <w:rPr>
                <w:lang w:val="en-US"/>
              </w:rPr>
              <w:t xml:space="preserve"> (n=13)</w:t>
            </w:r>
          </w:p>
        </w:tc>
        <w:tc>
          <w:tcPr>
            <w:tcW w:w="703" w:type="dxa"/>
            <w:vAlign w:val="center"/>
          </w:tcPr>
          <w:p w:rsidR="000144E9" w:rsidRPr="00740319" w:rsidRDefault="000144E9" w:rsidP="00583973">
            <w:pPr>
              <w:spacing w:line="360" w:lineRule="auto"/>
              <w:jc w:val="center"/>
              <w:rPr>
                <w:lang w:val="en-US"/>
              </w:rPr>
            </w:pPr>
            <w:r w:rsidRPr="00740319">
              <w:rPr>
                <w:lang w:val="en-US"/>
              </w:rPr>
              <w:t>p</w:t>
            </w:r>
          </w:p>
        </w:tc>
      </w:tr>
      <w:tr w:rsidR="000144E9" w:rsidRPr="00740319" w:rsidTr="00583973">
        <w:tc>
          <w:tcPr>
            <w:tcW w:w="3964" w:type="dxa"/>
            <w:vAlign w:val="center"/>
          </w:tcPr>
          <w:p w:rsidR="000144E9" w:rsidRPr="00740319" w:rsidRDefault="000144E9" w:rsidP="00583973">
            <w:pPr>
              <w:spacing w:line="360" w:lineRule="auto"/>
            </w:pPr>
            <w:r w:rsidRPr="00740319">
              <w:t xml:space="preserve">Пол (мужчины </w:t>
            </w:r>
            <w:r w:rsidRPr="00740319">
              <w:rPr>
                <w:lang w:val="en-US"/>
              </w:rPr>
              <w:t>/</w:t>
            </w:r>
            <w:r w:rsidRPr="00740319">
              <w:t xml:space="preserve"> женщины)</w:t>
            </w:r>
          </w:p>
        </w:tc>
        <w:tc>
          <w:tcPr>
            <w:tcW w:w="1560" w:type="dxa"/>
            <w:vAlign w:val="center"/>
          </w:tcPr>
          <w:p w:rsidR="000144E9" w:rsidRPr="00740319" w:rsidRDefault="000144E9" w:rsidP="00583973">
            <w:pPr>
              <w:spacing w:line="360" w:lineRule="auto"/>
              <w:jc w:val="center"/>
              <w:rPr>
                <w:lang w:val="en-US"/>
              </w:rPr>
            </w:pPr>
            <w:r w:rsidRPr="00740319">
              <w:rPr>
                <w:lang w:val="en-US"/>
              </w:rPr>
              <w:t>48</w:t>
            </w:r>
            <w:r w:rsidRPr="00740319">
              <w:t xml:space="preserve"> </w:t>
            </w:r>
            <w:r w:rsidRPr="00740319">
              <w:rPr>
                <w:lang w:val="en-US"/>
              </w:rPr>
              <w:t>/</w:t>
            </w:r>
            <w:r w:rsidRPr="00740319">
              <w:t xml:space="preserve"> </w:t>
            </w:r>
            <w:r w:rsidRPr="00740319">
              <w:rPr>
                <w:lang w:val="en-US"/>
              </w:rPr>
              <w:t>46</w:t>
            </w:r>
          </w:p>
        </w:tc>
        <w:tc>
          <w:tcPr>
            <w:tcW w:w="1559" w:type="dxa"/>
            <w:vAlign w:val="center"/>
          </w:tcPr>
          <w:p w:rsidR="000144E9" w:rsidRPr="00740319" w:rsidRDefault="000144E9" w:rsidP="00583973">
            <w:pPr>
              <w:spacing w:line="360" w:lineRule="auto"/>
              <w:jc w:val="center"/>
              <w:rPr>
                <w:lang w:val="en-US"/>
              </w:rPr>
            </w:pPr>
            <w:r w:rsidRPr="00740319">
              <w:t xml:space="preserve">39 </w:t>
            </w:r>
            <w:r w:rsidRPr="00740319">
              <w:rPr>
                <w:lang w:val="en-US"/>
              </w:rPr>
              <w:t>/</w:t>
            </w:r>
            <w:r w:rsidRPr="00740319">
              <w:t xml:space="preserve"> </w:t>
            </w:r>
            <w:r w:rsidRPr="00740319">
              <w:rPr>
                <w:lang w:val="en-US"/>
              </w:rPr>
              <w:t>42</w:t>
            </w:r>
          </w:p>
        </w:tc>
        <w:tc>
          <w:tcPr>
            <w:tcW w:w="1559" w:type="dxa"/>
            <w:vAlign w:val="center"/>
          </w:tcPr>
          <w:p w:rsidR="000144E9" w:rsidRPr="00740319" w:rsidRDefault="000144E9" w:rsidP="00583973">
            <w:pPr>
              <w:spacing w:line="360" w:lineRule="auto"/>
              <w:jc w:val="center"/>
              <w:rPr>
                <w:lang w:val="en-US"/>
              </w:rPr>
            </w:pPr>
            <w:r w:rsidRPr="00740319">
              <w:rPr>
                <w:lang w:val="en-US"/>
              </w:rPr>
              <w:t>9</w:t>
            </w:r>
            <w:r w:rsidRPr="00740319">
              <w:t xml:space="preserve"> </w:t>
            </w:r>
            <w:r w:rsidRPr="00740319">
              <w:rPr>
                <w:lang w:val="en-US"/>
              </w:rPr>
              <w:t>/</w:t>
            </w:r>
            <w:r w:rsidRPr="00740319">
              <w:t xml:space="preserve"> </w:t>
            </w:r>
            <w:r w:rsidRPr="00740319">
              <w:rPr>
                <w:lang w:val="en-US"/>
              </w:rPr>
              <w:t>4</w:t>
            </w:r>
          </w:p>
        </w:tc>
        <w:tc>
          <w:tcPr>
            <w:tcW w:w="703" w:type="dxa"/>
            <w:vAlign w:val="center"/>
          </w:tcPr>
          <w:p w:rsidR="000144E9" w:rsidRPr="00740319" w:rsidRDefault="000144E9" w:rsidP="00583973">
            <w:pPr>
              <w:spacing w:line="360" w:lineRule="auto"/>
              <w:jc w:val="center"/>
            </w:pPr>
            <w:r w:rsidRPr="00740319">
              <w:rPr>
                <w:rStyle w:val="result"/>
                <w:color w:val="auto"/>
              </w:rPr>
              <w:t>0,16</w:t>
            </w:r>
          </w:p>
        </w:tc>
      </w:tr>
      <w:tr w:rsidR="000144E9" w:rsidRPr="00740319" w:rsidTr="00583973">
        <w:tc>
          <w:tcPr>
            <w:tcW w:w="3964" w:type="dxa"/>
            <w:vAlign w:val="center"/>
          </w:tcPr>
          <w:p w:rsidR="000144E9" w:rsidRPr="00740319" w:rsidRDefault="000144E9" w:rsidP="00583973">
            <w:pPr>
              <w:spacing w:line="360" w:lineRule="auto"/>
            </w:pPr>
            <w:r w:rsidRPr="00740319">
              <w:t>Возраст, лет</w:t>
            </w:r>
          </w:p>
        </w:tc>
        <w:tc>
          <w:tcPr>
            <w:tcW w:w="1560" w:type="dxa"/>
            <w:vAlign w:val="center"/>
          </w:tcPr>
          <w:p w:rsidR="000144E9" w:rsidRPr="00740319" w:rsidRDefault="000144E9" w:rsidP="00583973">
            <w:pPr>
              <w:spacing w:line="360" w:lineRule="auto"/>
              <w:jc w:val="center"/>
            </w:pPr>
            <w:r w:rsidRPr="00740319">
              <w:t>55,9±9,8</w:t>
            </w:r>
          </w:p>
        </w:tc>
        <w:tc>
          <w:tcPr>
            <w:tcW w:w="1559" w:type="dxa"/>
            <w:vAlign w:val="center"/>
          </w:tcPr>
          <w:p w:rsidR="000144E9" w:rsidRPr="00740319" w:rsidRDefault="000144E9" w:rsidP="00583973">
            <w:pPr>
              <w:spacing w:line="360" w:lineRule="auto"/>
              <w:jc w:val="center"/>
            </w:pPr>
            <w:r w:rsidRPr="00740319">
              <w:t>56,0±10,3</w:t>
            </w:r>
          </w:p>
        </w:tc>
        <w:tc>
          <w:tcPr>
            <w:tcW w:w="1559" w:type="dxa"/>
            <w:vAlign w:val="center"/>
          </w:tcPr>
          <w:p w:rsidR="000144E9" w:rsidRPr="00740319" w:rsidRDefault="000144E9" w:rsidP="00583973">
            <w:pPr>
              <w:spacing w:line="360" w:lineRule="auto"/>
              <w:jc w:val="center"/>
            </w:pPr>
            <w:r w:rsidRPr="00740319">
              <w:t>55,39±6,69</w:t>
            </w:r>
          </w:p>
        </w:tc>
        <w:tc>
          <w:tcPr>
            <w:tcW w:w="703" w:type="dxa"/>
            <w:vAlign w:val="center"/>
          </w:tcPr>
          <w:p w:rsidR="000144E9" w:rsidRPr="00740319" w:rsidRDefault="000144E9" w:rsidP="00583973">
            <w:pPr>
              <w:spacing w:line="360" w:lineRule="auto"/>
              <w:jc w:val="center"/>
            </w:pPr>
            <w:r w:rsidRPr="00740319">
              <w:t>0,33</w:t>
            </w:r>
          </w:p>
        </w:tc>
      </w:tr>
      <w:tr w:rsidR="000144E9" w:rsidRPr="00740319" w:rsidTr="00583973">
        <w:tc>
          <w:tcPr>
            <w:tcW w:w="3964" w:type="dxa"/>
            <w:vAlign w:val="center"/>
          </w:tcPr>
          <w:p w:rsidR="000144E9" w:rsidRPr="00740319" w:rsidRDefault="000144E9" w:rsidP="00583973">
            <w:pPr>
              <w:spacing w:line="360" w:lineRule="auto"/>
            </w:pPr>
            <w:r w:rsidRPr="00740319">
              <w:t>ИМТ, кг</w:t>
            </w:r>
            <w:r w:rsidRPr="00740319">
              <w:rPr>
                <w:lang w:val="en-US"/>
              </w:rPr>
              <w:t>/</w:t>
            </w:r>
            <w:r w:rsidRPr="00740319">
              <w:t>м</w:t>
            </w:r>
            <w:r w:rsidRPr="00740319">
              <w:rPr>
                <w:vertAlign w:val="superscript"/>
              </w:rPr>
              <w:t>2</w:t>
            </w:r>
          </w:p>
        </w:tc>
        <w:tc>
          <w:tcPr>
            <w:tcW w:w="1560" w:type="dxa"/>
            <w:vAlign w:val="center"/>
          </w:tcPr>
          <w:p w:rsidR="000144E9" w:rsidRPr="00740319" w:rsidRDefault="000144E9" w:rsidP="00583973">
            <w:pPr>
              <w:spacing w:line="360" w:lineRule="auto"/>
              <w:jc w:val="center"/>
            </w:pPr>
            <w:r w:rsidRPr="00740319">
              <w:t>30,1 (26,0; 34,4)</w:t>
            </w:r>
          </w:p>
        </w:tc>
        <w:tc>
          <w:tcPr>
            <w:tcW w:w="1559" w:type="dxa"/>
            <w:vAlign w:val="center"/>
          </w:tcPr>
          <w:p w:rsidR="000144E9" w:rsidRPr="00740319" w:rsidRDefault="000144E9" w:rsidP="00583973">
            <w:pPr>
              <w:spacing w:line="360" w:lineRule="auto"/>
              <w:jc w:val="center"/>
            </w:pPr>
            <w:r w:rsidRPr="00740319">
              <w:t>28,2(22,9; 35,9)</w:t>
            </w:r>
          </w:p>
        </w:tc>
        <w:tc>
          <w:tcPr>
            <w:tcW w:w="1559" w:type="dxa"/>
            <w:vAlign w:val="center"/>
          </w:tcPr>
          <w:p w:rsidR="000144E9" w:rsidRPr="00740319" w:rsidRDefault="000144E9" w:rsidP="00583973">
            <w:pPr>
              <w:spacing w:line="360" w:lineRule="auto"/>
              <w:jc w:val="center"/>
            </w:pPr>
            <w:r w:rsidRPr="00740319">
              <w:t>33,0 (27,7; 33,7)</w:t>
            </w:r>
          </w:p>
        </w:tc>
        <w:tc>
          <w:tcPr>
            <w:tcW w:w="703" w:type="dxa"/>
            <w:vAlign w:val="center"/>
          </w:tcPr>
          <w:p w:rsidR="000144E9" w:rsidRPr="00740319" w:rsidRDefault="000144E9" w:rsidP="00583973">
            <w:pPr>
              <w:spacing w:line="360" w:lineRule="auto"/>
              <w:jc w:val="center"/>
            </w:pPr>
            <w:r w:rsidRPr="00740319">
              <w:rPr>
                <w:rStyle w:val="result"/>
                <w:color w:val="auto"/>
              </w:rPr>
              <w:t>0,25</w:t>
            </w:r>
          </w:p>
        </w:tc>
      </w:tr>
      <w:tr w:rsidR="000144E9" w:rsidRPr="00740319" w:rsidTr="00583973">
        <w:tc>
          <w:tcPr>
            <w:tcW w:w="3964" w:type="dxa"/>
            <w:vAlign w:val="center"/>
          </w:tcPr>
          <w:p w:rsidR="000144E9" w:rsidRPr="00740319" w:rsidRDefault="000144E9" w:rsidP="00583973">
            <w:pPr>
              <w:spacing w:line="360" w:lineRule="auto"/>
            </w:pPr>
            <w:r w:rsidRPr="00740319">
              <w:t>Давность ФП, лет</w:t>
            </w:r>
          </w:p>
        </w:tc>
        <w:tc>
          <w:tcPr>
            <w:tcW w:w="1560" w:type="dxa"/>
            <w:vAlign w:val="center"/>
          </w:tcPr>
          <w:p w:rsidR="000144E9" w:rsidRPr="00740319" w:rsidRDefault="000144E9" w:rsidP="00583973">
            <w:pPr>
              <w:spacing w:line="360" w:lineRule="auto"/>
              <w:jc w:val="center"/>
            </w:pPr>
            <w:r w:rsidRPr="00740319">
              <w:t>4 (1,5;5)</w:t>
            </w:r>
          </w:p>
        </w:tc>
        <w:tc>
          <w:tcPr>
            <w:tcW w:w="1559" w:type="dxa"/>
            <w:vAlign w:val="center"/>
          </w:tcPr>
          <w:p w:rsidR="000144E9" w:rsidRPr="00740319" w:rsidRDefault="000144E9" w:rsidP="00583973">
            <w:pPr>
              <w:spacing w:line="360" w:lineRule="auto"/>
              <w:jc w:val="center"/>
            </w:pPr>
            <w:r w:rsidRPr="00740319">
              <w:t>4 (1,37;6)</w:t>
            </w:r>
          </w:p>
        </w:tc>
        <w:tc>
          <w:tcPr>
            <w:tcW w:w="1559" w:type="dxa"/>
            <w:vAlign w:val="center"/>
          </w:tcPr>
          <w:p w:rsidR="000144E9" w:rsidRPr="00740319" w:rsidRDefault="000144E9" w:rsidP="00583973">
            <w:pPr>
              <w:spacing w:line="360" w:lineRule="auto"/>
              <w:jc w:val="center"/>
            </w:pPr>
            <w:r w:rsidRPr="00740319">
              <w:t>3 (1,5;4)</w:t>
            </w:r>
          </w:p>
        </w:tc>
        <w:tc>
          <w:tcPr>
            <w:tcW w:w="703" w:type="dxa"/>
            <w:vAlign w:val="center"/>
          </w:tcPr>
          <w:p w:rsidR="000144E9" w:rsidRPr="00740319" w:rsidRDefault="000144E9" w:rsidP="00583973">
            <w:pPr>
              <w:spacing w:line="360" w:lineRule="auto"/>
              <w:jc w:val="center"/>
            </w:pPr>
            <w:r w:rsidRPr="00740319">
              <w:t>0,32</w:t>
            </w:r>
          </w:p>
        </w:tc>
      </w:tr>
      <w:tr w:rsidR="000144E9" w:rsidRPr="00740319" w:rsidTr="00583973">
        <w:tc>
          <w:tcPr>
            <w:tcW w:w="3964" w:type="dxa"/>
            <w:vAlign w:val="center"/>
          </w:tcPr>
          <w:p w:rsidR="000144E9" w:rsidRPr="00740319" w:rsidRDefault="000144E9" w:rsidP="00583973">
            <w:pPr>
              <w:spacing w:line="360" w:lineRule="auto"/>
            </w:pPr>
            <w:r w:rsidRPr="00740319">
              <w:t xml:space="preserve">Форма ФП (пароксизмальная </w:t>
            </w:r>
            <w:r w:rsidRPr="00740319">
              <w:rPr>
                <w:lang w:val="en-US"/>
              </w:rPr>
              <w:t>/</w:t>
            </w:r>
            <w:r w:rsidRPr="00740319">
              <w:t xml:space="preserve"> </w:t>
            </w:r>
            <w:proofErr w:type="spellStart"/>
            <w:r w:rsidRPr="00740319">
              <w:t>персистирующая</w:t>
            </w:r>
            <w:proofErr w:type="spellEnd"/>
            <w:r w:rsidRPr="00740319">
              <w:t>)</w:t>
            </w:r>
          </w:p>
        </w:tc>
        <w:tc>
          <w:tcPr>
            <w:tcW w:w="1560" w:type="dxa"/>
            <w:vAlign w:val="center"/>
          </w:tcPr>
          <w:p w:rsidR="000144E9" w:rsidRPr="00740319" w:rsidRDefault="000144E9" w:rsidP="00583973">
            <w:pPr>
              <w:spacing w:line="360" w:lineRule="auto"/>
              <w:jc w:val="center"/>
              <w:rPr>
                <w:lang w:val="en-US"/>
              </w:rPr>
            </w:pPr>
            <w:r w:rsidRPr="00740319">
              <w:rPr>
                <w:lang w:val="en-US"/>
              </w:rPr>
              <w:t>87 (92,6%</w:t>
            </w:r>
            <w:r w:rsidRPr="00740319">
              <w:t xml:space="preserve">) </w:t>
            </w:r>
            <w:r w:rsidRPr="00740319">
              <w:rPr>
                <w:lang w:val="en-US"/>
              </w:rPr>
              <w:t>/ 7</w:t>
            </w:r>
            <w:r w:rsidRPr="00740319">
              <w:t xml:space="preserve"> </w:t>
            </w:r>
            <w:r w:rsidRPr="00740319">
              <w:rPr>
                <w:lang w:val="en-US"/>
              </w:rPr>
              <w:t>(7,4%)</w:t>
            </w:r>
          </w:p>
        </w:tc>
        <w:tc>
          <w:tcPr>
            <w:tcW w:w="1559" w:type="dxa"/>
            <w:vAlign w:val="center"/>
          </w:tcPr>
          <w:p w:rsidR="000144E9" w:rsidRPr="00740319" w:rsidRDefault="000144E9" w:rsidP="00583973">
            <w:pPr>
              <w:spacing w:line="360" w:lineRule="auto"/>
              <w:jc w:val="center"/>
            </w:pPr>
            <w:r w:rsidRPr="00740319">
              <w:t xml:space="preserve">76(93,8%) </w:t>
            </w:r>
            <w:r w:rsidRPr="00740319">
              <w:rPr>
                <w:lang w:val="en-US"/>
              </w:rPr>
              <w:t>/</w:t>
            </w:r>
            <w:r w:rsidRPr="00740319">
              <w:t xml:space="preserve"> </w:t>
            </w:r>
            <w:r w:rsidRPr="00740319">
              <w:rPr>
                <w:lang w:val="en-US"/>
              </w:rPr>
              <w:t>5</w:t>
            </w:r>
            <w:r w:rsidRPr="00740319">
              <w:t xml:space="preserve"> (6,2%)</w:t>
            </w:r>
          </w:p>
        </w:tc>
        <w:tc>
          <w:tcPr>
            <w:tcW w:w="1559" w:type="dxa"/>
            <w:vAlign w:val="center"/>
          </w:tcPr>
          <w:p w:rsidR="000144E9" w:rsidRPr="00740319" w:rsidRDefault="000144E9" w:rsidP="00583973">
            <w:pPr>
              <w:spacing w:line="360" w:lineRule="auto"/>
              <w:jc w:val="center"/>
            </w:pPr>
            <w:r w:rsidRPr="00740319">
              <w:t>11</w:t>
            </w:r>
            <w:r w:rsidRPr="00740319">
              <w:rPr>
                <w:lang w:val="en-US"/>
              </w:rPr>
              <w:t>(84,6%)</w:t>
            </w:r>
            <w:r w:rsidRPr="00740319">
              <w:t xml:space="preserve"> </w:t>
            </w:r>
            <w:r w:rsidRPr="00740319">
              <w:rPr>
                <w:lang w:val="en-US"/>
              </w:rPr>
              <w:t>/</w:t>
            </w:r>
            <w:r w:rsidRPr="00740319">
              <w:t xml:space="preserve"> </w:t>
            </w:r>
            <w:r w:rsidRPr="00740319">
              <w:rPr>
                <w:lang w:val="en-US"/>
              </w:rPr>
              <w:t>2</w:t>
            </w:r>
            <w:r w:rsidRPr="00740319">
              <w:t xml:space="preserve"> (15,4%)</w:t>
            </w:r>
          </w:p>
        </w:tc>
        <w:tc>
          <w:tcPr>
            <w:tcW w:w="703" w:type="dxa"/>
            <w:vAlign w:val="center"/>
          </w:tcPr>
          <w:p w:rsidR="000144E9" w:rsidRPr="00740319" w:rsidRDefault="000144E9" w:rsidP="00583973">
            <w:pPr>
              <w:spacing w:line="360" w:lineRule="auto"/>
              <w:jc w:val="center"/>
            </w:pPr>
            <w:r w:rsidRPr="00740319">
              <w:rPr>
                <w:rStyle w:val="result"/>
                <w:color w:val="auto"/>
              </w:rPr>
              <w:t>0,27</w:t>
            </w:r>
          </w:p>
        </w:tc>
      </w:tr>
      <w:tr w:rsidR="000144E9" w:rsidRPr="00740319" w:rsidTr="00583973">
        <w:tc>
          <w:tcPr>
            <w:tcW w:w="3964" w:type="dxa"/>
            <w:vAlign w:val="center"/>
          </w:tcPr>
          <w:p w:rsidR="000144E9" w:rsidRPr="00740319" w:rsidRDefault="000144E9" w:rsidP="00583973">
            <w:pPr>
              <w:spacing w:line="360" w:lineRule="auto"/>
            </w:pPr>
            <w:r w:rsidRPr="00740319">
              <w:t>ТП</w:t>
            </w:r>
          </w:p>
        </w:tc>
        <w:tc>
          <w:tcPr>
            <w:tcW w:w="1560" w:type="dxa"/>
            <w:vAlign w:val="center"/>
          </w:tcPr>
          <w:p w:rsidR="000144E9" w:rsidRPr="00740319" w:rsidRDefault="000144E9" w:rsidP="00583973">
            <w:pPr>
              <w:spacing w:line="360" w:lineRule="auto"/>
              <w:jc w:val="center"/>
            </w:pPr>
            <w:r w:rsidRPr="00740319">
              <w:rPr>
                <w:lang w:val="en-US"/>
              </w:rPr>
              <w:t>10 (10,6%)</w:t>
            </w:r>
          </w:p>
        </w:tc>
        <w:tc>
          <w:tcPr>
            <w:tcW w:w="1559" w:type="dxa"/>
            <w:vAlign w:val="center"/>
          </w:tcPr>
          <w:p w:rsidR="000144E9" w:rsidRPr="00740319" w:rsidRDefault="000144E9" w:rsidP="00583973">
            <w:pPr>
              <w:spacing w:line="360" w:lineRule="auto"/>
              <w:jc w:val="center"/>
            </w:pPr>
            <w:r w:rsidRPr="00740319">
              <w:t>7 (8,6%)</w:t>
            </w:r>
          </w:p>
        </w:tc>
        <w:tc>
          <w:tcPr>
            <w:tcW w:w="1559" w:type="dxa"/>
            <w:vAlign w:val="center"/>
          </w:tcPr>
          <w:p w:rsidR="000144E9" w:rsidRPr="00740319" w:rsidRDefault="000144E9" w:rsidP="00583973">
            <w:pPr>
              <w:spacing w:line="360" w:lineRule="auto"/>
              <w:jc w:val="center"/>
            </w:pPr>
            <w:r w:rsidRPr="00740319">
              <w:t>3 (23,1%)</w:t>
            </w:r>
          </w:p>
        </w:tc>
        <w:tc>
          <w:tcPr>
            <w:tcW w:w="703" w:type="dxa"/>
            <w:vAlign w:val="center"/>
          </w:tcPr>
          <w:p w:rsidR="000144E9" w:rsidRPr="00740319" w:rsidRDefault="000144E9" w:rsidP="00583973">
            <w:pPr>
              <w:spacing w:line="360" w:lineRule="auto"/>
              <w:jc w:val="center"/>
              <w:rPr>
                <w:rStyle w:val="result"/>
                <w:color w:val="auto"/>
              </w:rPr>
            </w:pPr>
            <w:r w:rsidRPr="00740319">
              <w:rPr>
                <w:rStyle w:val="result"/>
                <w:color w:val="auto"/>
              </w:rPr>
              <w:t>0,09</w:t>
            </w:r>
          </w:p>
        </w:tc>
      </w:tr>
      <w:tr w:rsidR="000144E9" w:rsidRPr="00740319" w:rsidTr="00583973">
        <w:tc>
          <w:tcPr>
            <w:tcW w:w="3964" w:type="dxa"/>
            <w:vAlign w:val="center"/>
          </w:tcPr>
          <w:p w:rsidR="000144E9" w:rsidRPr="00740319" w:rsidRDefault="000144E9" w:rsidP="00583973">
            <w:pPr>
              <w:spacing w:line="360" w:lineRule="auto"/>
            </w:pPr>
            <w:r w:rsidRPr="00740319">
              <w:t>АГ</w:t>
            </w:r>
          </w:p>
        </w:tc>
        <w:tc>
          <w:tcPr>
            <w:tcW w:w="1560" w:type="dxa"/>
            <w:vAlign w:val="center"/>
          </w:tcPr>
          <w:p w:rsidR="000144E9" w:rsidRPr="00740319" w:rsidRDefault="000144E9" w:rsidP="00583973">
            <w:pPr>
              <w:spacing w:line="360" w:lineRule="auto"/>
              <w:jc w:val="center"/>
            </w:pPr>
            <w:r w:rsidRPr="00740319">
              <w:t>71 (75,5%)</w:t>
            </w:r>
          </w:p>
        </w:tc>
        <w:tc>
          <w:tcPr>
            <w:tcW w:w="1559" w:type="dxa"/>
            <w:vAlign w:val="center"/>
          </w:tcPr>
          <w:p w:rsidR="000144E9" w:rsidRPr="00740319" w:rsidRDefault="000144E9" w:rsidP="00583973">
            <w:pPr>
              <w:spacing w:line="360" w:lineRule="auto"/>
              <w:jc w:val="center"/>
            </w:pPr>
            <w:r w:rsidRPr="00740319">
              <w:t>61 (75,3%)</w:t>
            </w:r>
          </w:p>
        </w:tc>
        <w:tc>
          <w:tcPr>
            <w:tcW w:w="1559" w:type="dxa"/>
            <w:vAlign w:val="center"/>
          </w:tcPr>
          <w:p w:rsidR="000144E9" w:rsidRPr="00740319" w:rsidRDefault="000144E9" w:rsidP="00583973">
            <w:pPr>
              <w:spacing w:line="360" w:lineRule="auto"/>
              <w:jc w:val="center"/>
            </w:pPr>
            <w:r w:rsidRPr="00740319">
              <w:t>10 (76,9%)</w:t>
            </w:r>
          </w:p>
        </w:tc>
        <w:tc>
          <w:tcPr>
            <w:tcW w:w="703" w:type="dxa"/>
            <w:vAlign w:val="center"/>
          </w:tcPr>
          <w:p w:rsidR="000144E9" w:rsidRPr="00740319" w:rsidRDefault="000144E9" w:rsidP="00583973">
            <w:pPr>
              <w:spacing w:line="360" w:lineRule="auto"/>
              <w:jc w:val="center"/>
            </w:pPr>
            <w:r w:rsidRPr="00740319">
              <w:rPr>
                <w:rStyle w:val="result"/>
                <w:color w:val="auto"/>
              </w:rPr>
              <w:t>0,90</w:t>
            </w:r>
          </w:p>
        </w:tc>
      </w:tr>
      <w:tr w:rsidR="000144E9" w:rsidRPr="00740319" w:rsidTr="00583973">
        <w:tc>
          <w:tcPr>
            <w:tcW w:w="3964" w:type="dxa"/>
            <w:vAlign w:val="center"/>
          </w:tcPr>
          <w:p w:rsidR="000144E9" w:rsidRPr="00740319" w:rsidRDefault="000144E9" w:rsidP="00583973">
            <w:pPr>
              <w:spacing w:line="360" w:lineRule="auto"/>
            </w:pPr>
            <w:r w:rsidRPr="00740319">
              <w:t>ИБС</w:t>
            </w:r>
          </w:p>
        </w:tc>
        <w:tc>
          <w:tcPr>
            <w:tcW w:w="1560" w:type="dxa"/>
            <w:vAlign w:val="center"/>
          </w:tcPr>
          <w:p w:rsidR="000144E9" w:rsidRPr="00740319" w:rsidRDefault="000144E9" w:rsidP="00583973">
            <w:pPr>
              <w:spacing w:line="360" w:lineRule="auto"/>
              <w:jc w:val="center"/>
            </w:pPr>
            <w:r w:rsidRPr="00740319">
              <w:t>32 (34%)</w:t>
            </w:r>
          </w:p>
        </w:tc>
        <w:tc>
          <w:tcPr>
            <w:tcW w:w="1559" w:type="dxa"/>
            <w:vAlign w:val="center"/>
          </w:tcPr>
          <w:p w:rsidR="000144E9" w:rsidRPr="00740319" w:rsidRDefault="000144E9" w:rsidP="00583973">
            <w:pPr>
              <w:spacing w:line="360" w:lineRule="auto"/>
              <w:jc w:val="center"/>
            </w:pPr>
            <w:r w:rsidRPr="00740319">
              <w:t>29 (35,8%)</w:t>
            </w:r>
          </w:p>
        </w:tc>
        <w:tc>
          <w:tcPr>
            <w:tcW w:w="1559" w:type="dxa"/>
            <w:vAlign w:val="center"/>
          </w:tcPr>
          <w:p w:rsidR="000144E9" w:rsidRPr="00740319" w:rsidRDefault="000144E9" w:rsidP="00583973">
            <w:pPr>
              <w:spacing w:line="360" w:lineRule="auto"/>
              <w:jc w:val="center"/>
            </w:pPr>
            <w:r w:rsidRPr="00740319">
              <w:t>3 (23,1%)</w:t>
            </w:r>
          </w:p>
        </w:tc>
        <w:tc>
          <w:tcPr>
            <w:tcW w:w="703" w:type="dxa"/>
            <w:vAlign w:val="center"/>
          </w:tcPr>
          <w:p w:rsidR="000144E9" w:rsidRPr="00740319" w:rsidRDefault="000144E9" w:rsidP="00583973">
            <w:pPr>
              <w:spacing w:line="360" w:lineRule="auto"/>
              <w:jc w:val="center"/>
            </w:pPr>
            <w:r w:rsidRPr="00740319">
              <w:rPr>
                <w:rStyle w:val="result"/>
                <w:color w:val="auto"/>
              </w:rPr>
              <w:t>0,37</w:t>
            </w:r>
          </w:p>
        </w:tc>
      </w:tr>
      <w:tr w:rsidR="000144E9" w:rsidRPr="00740319" w:rsidTr="00583973">
        <w:tc>
          <w:tcPr>
            <w:tcW w:w="3964" w:type="dxa"/>
            <w:vAlign w:val="center"/>
          </w:tcPr>
          <w:p w:rsidR="000144E9" w:rsidRPr="00740319" w:rsidRDefault="000144E9" w:rsidP="00583973">
            <w:pPr>
              <w:spacing w:line="360" w:lineRule="auto"/>
            </w:pPr>
            <w:r w:rsidRPr="00740319">
              <w:t>ПИКС</w:t>
            </w:r>
          </w:p>
        </w:tc>
        <w:tc>
          <w:tcPr>
            <w:tcW w:w="1560" w:type="dxa"/>
            <w:vAlign w:val="center"/>
          </w:tcPr>
          <w:p w:rsidR="000144E9" w:rsidRPr="00740319" w:rsidRDefault="000144E9" w:rsidP="00583973">
            <w:pPr>
              <w:spacing w:line="360" w:lineRule="auto"/>
              <w:jc w:val="center"/>
            </w:pPr>
            <w:r w:rsidRPr="00740319">
              <w:t>7 (7,4%)</w:t>
            </w:r>
          </w:p>
        </w:tc>
        <w:tc>
          <w:tcPr>
            <w:tcW w:w="1559" w:type="dxa"/>
            <w:vAlign w:val="center"/>
          </w:tcPr>
          <w:p w:rsidR="000144E9" w:rsidRPr="00740319" w:rsidRDefault="000144E9" w:rsidP="00583973">
            <w:pPr>
              <w:spacing w:line="360" w:lineRule="auto"/>
              <w:jc w:val="center"/>
            </w:pPr>
            <w:r w:rsidRPr="00740319">
              <w:t>7 (8,6%)</w:t>
            </w:r>
          </w:p>
        </w:tc>
        <w:tc>
          <w:tcPr>
            <w:tcW w:w="1559" w:type="dxa"/>
            <w:vAlign w:val="center"/>
          </w:tcPr>
          <w:p w:rsidR="000144E9" w:rsidRPr="00740319" w:rsidRDefault="000144E9" w:rsidP="00583973">
            <w:pPr>
              <w:spacing w:line="360" w:lineRule="auto"/>
              <w:jc w:val="center"/>
            </w:pPr>
            <w:r w:rsidRPr="00740319">
              <w:t>0</w:t>
            </w:r>
          </w:p>
        </w:tc>
        <w:tc>
          <w:tcPr>
            <w:tcW w:w="703" w:type="dxa"/>
            <w:vAlign w:val="center"/>
          </w:tcPr>
          <w:p w:rsidR="000144E9" w:rsidRPr="00740319" w:rsidRDefault="000144E9" w:rsidP="00583973">
            <w:pPr>
              <w:spacing w:line="360" w:lineRule="auto"/>
              <w:jc w:val="center"/>
            </w:pPr>
            <w:r w:rsidRPr="00740319">
              <w:t>0,27</w:t>
            </w:r>
          </w:p>
        </w:tc>
      </w:tr>
      <w:tr w:rsidR="000144E9" w:rsidRPr="00740319" w:rsidTr="00583973">
        <w:tc>
          <w:tcPr>
            <w:tcW w:w="3964" w:type="dxa"/>
            <w:vAlign w:val="center"/>
          </w:tcPr>
          <w:p w:rsidR="000144E9" w:rsidRPr="00740319" w:rsidRDefault="000144E9" w:rsidP="00583973">
            <w:pPr>
              <w:spacing w:line="360" w:lineRule="auto"/>
            </w:pPr>
            <w:r w:rsidRPr="00740319">
              <w:t>ОНМК в анамнезе</w:t>
            </w:r>
          </w:p>
        </w:tc>
        <w:tc>
          <w:tcPr>
            <w:tcW w:w="1560" w:type="dxa"/>
            <w:vAlign w:val="center"/>
          </w:tcPr>
          <w:p w:rsidR="000144E9" w:rsidRPr="00740319" w:rsidRDefault="000144E9" w:rsidP="00583973">
            <w:pPr>
              <w:spacing w:line="360" w:lineRule="auto"/>
              <w:jc w:val="center"/>
            </w:pPr>
            <w:r w:rsidRPr="00740319">
              <w:t>7 (7,4%)</w:t>
            </w:r>
          </w:p>
        </w:tc>
        <w:tc>
          <w:tcPr>
            <w:tcW w:w="1559" w:type="dxa"/>
            <w:vAlign w:val="center"/>
          </w:tcPr>
          <w:p w:rsidR="000144E9" w:rsidRPr="00740319" w:rsidRDefault="000144E9" w:rsidP="00583973">
            <w:pPr>
              <w:spacing w:line="360" w:lineRule="auto"/>
              <w:jc w:val="center"/>
            </w:pPr>
            <w:r w:rsidRPr="00740319">
              <w:t>7 (8,6%)</w:t>
            </w:r>
          </w:p>
        </w:tc>
        <w:tc>
          <w:tcPr>
            <w:tcW w:w="1559" w:type="dxa"/>
            <w:vAlign w:val="center"/>
          </w:tcPr>
          <w:p w:rsidR="000144E9" w:rsidRPr="00740319" w:rsidRDefault="000144E9" w:rsidP="00583973">
            <w:pPr>
              <w:spacing w:line="360" w:lineRule="auto"/>
              <w:jc w:val="center"/>
            </w:pPr>
            <w:r w:rsidRPr="00740319">
              <w:t>0</w:t>
            </w:r>
          </w:p>
        </w:tc>
        <w:tc>
          <w:tcPr>
            <w:tcW w:w="703" w:type="dxa"/>
            <w:vAlign w:val="center"/>
          </w:tcPr>
          <w:p w:rsidR="000144E9" w:rsidRPr="00740319" w:rsidRDefault="000144E9" w:rsidP="00583973">
            <w:pPr>
              <w:spacing w:line="360" w:lineRule="auto"/>
              <w:jc w:val="center"/>
            </w:pPr>
            <w:r w:rsidRPr="00740319">
              <w:t>0,27</w:t>
            </w:r>
          </w:p>
        </w:tc>
      </w:tr>
      <w:tr w:rsidR="000144E9" w:rsidRPr="00740319" w:rsidTr="00583973">
        <w:tc>
          <w:tcPr>
            <w:tcW w:w="3964" w:type="dxa"/>
            <w:vAlign w:val="center"/>
          </w:tcPr>
          <w:p w:rsidR="000144E9" w:rsidRPr="00740319" w:rsidRDefault="000144E9" w:rsidP="00583973">
            <w:pPr>
              <w:spacing w:line="360" w:lineRule="auto"/>
            </w:pPr>
            <w:r w:rsidRPr="00740319">
              <w:t>СД</w:t>
            </w:r>
          </w:p>
        </w:tc>
        <w:tc>
          <w:tcPr>
            <w:tcW w:w="1560" w:type="dxa"/>
            <w:vAlign w:val="center"/>
          </w:tcPr>
          <w:p w:rsidR="000144E9" w:rsidRPr="00740319" w:rsidRDefault="000144E9" w:rsidP="00583973">
            <w:pPr>
              <w:spacing w:line="360" w:lineRule="auto"/>
              <w:jc w:val="center"/>
            </w:pPr>
            <w:r w:rsidRPr="00740319">
              <w:t>7 (7,4%)</w:t>
            </w:r>
          </w:p>
        </w:tc>
        <w:tc>
          <w:tcPr>
            <w:tcW w:w="1559" w:type="dxa"/>
            <w:vAlign w:val="center"/>
          </w:tcPr>
          <w:p w:rsidR="000144E9" w:rsidRPr="00740319" w:rsidRDefault="000144E9" w:rsidP="00583973">
            <w:pPr>
              <w:spacing w:line="360" w:lineRule="auto"/>
              <w:jc w:val="center"/>
            </w:pPr>
            <w:r w:rsidRPr="00740319">
              <w:t>7 (8,6%)</w:t>
            </w:r>
          </w:p>
        </w:tc>
        <w:tc>
          <w:tcPr>
            <w:tcW w:w="1559" w:type="dxa"/>
            <w:vAlign w:val="center"/>
          </w:tcPr>
          <w:p w:rsidR="000144E9" w:rsidRPr="00740319" w:rsidRDefault="000144E9" w:rsidP="00583973">
            <w:pPr>
              <w:spacing w:line="360" w:lineRule="auto"/>
              <w:jc w:val="center"/>
            </w:pPr>
            <w:r w:rsidRPr="00740319">
              <w:t>2 (15,4%)</w:t>
            </w:r>
          </w:p>
        </w:tc>
        <w:tc>
          <w:tcPr>
            <w:tcW w:w="703" w:type="dxa"/>
            <w:vAlign w:val="center"/>
          </w:tcPr>
          <w:p w:rsidR="000144E9" w:rsidRPr="00740319" w:rsidRDefault="000144E9" w:rsidP="00583973">
            <w:pPr>
              <w:spacing w:line="360" w:lineRule="auto"/>
              <w:jc w:val="center"/>
            </w:pPr>
            <w:r w:rsidRPr="00740319">
              <w:rPr>
                <w:rStyle w:val="result"/>
                <w:color w:val="auto"/>
              </w:rPr>
              <w:t>0,44</w:t>
            </w:r>
          </w:p>
        </w:tc>
      </w:tr>
      <w:tr w:rsidR="000144E9" w:rsidRPr="00740319" w:rsidTr="00583973">
        <w:tc>
          <w:tcPr>
            <w:tcW w:w="3964" w:type="dxa"/>
            <w:vAlign w:val="center"/>
          </w:tcPr>
          <w:p w:rsidR="000144E9" w:rsidRPr="00740319" w:rsidRDefault="000144E9" w:rsidP="00583973">
            <w:pPr>
              <w:spacing w:line="360" w:lineRule="auto"/>
            </w:pPr>
            <w:r w:rsidRPr="00740319">
              <w:t>РЧА КТИ в анамнезе</w:t>
            </w:r>
          </w:p>
        </w:tc>
        <w:tc>
          <w:tcPr>
            <w:tcW w:w="1560" w:type="dxa"/>
            <w:vAlign w:val="center"/>
          </w:tcPr>
          <w:p w:rsidR="000144E9" w:rsidRPr="00740319" w:rsidRDefault="000144E9" w:rsidP="00583973">
            <w:pPr>
              <w:spacing w:line="360" w:lineRule="auto"/>
              <w:jc w:val="center"/>
            </w:pPr>
            <w:r w:rsidRPr="00740319">
              <w:t>5 (5,3%)</w:t>
            </w:r>
          </w:p>
        </w:tc>
        <w:tc>
          <w:tcPr>
            <w:tcW w:w="1559" w:type="dxa"/>
            <w:vAlign w:val="center"/>
          </w:tcPr>
          <w:p w:rsidR="000144E9" w:rsidRPr="00740319" w:rsidRDefault="000144E9" w:rsidP="00583973">
            <w:pPr>
              <w:spacing w:line="360" w:lineRule="auto"/>
              <w:jc w:val="center"/>
            </w:pPr>
            <w:r w:rsidRPr="00740319">
              <w:t>5 (6,2%)</w:t>
            </w:r>
          </w:p>
        </w:tc>
        <w:tc>
          <w:tcPr>
            <w:tcW w:w="1559" w:type="dxa"/>
            <w:vAlign w:val="center"/>
          </w:tcPr>
          <w:p w:rsidR="000144E9" w:rsidRPr="00740319" w:rsidRDefault="000144E9" w:rsidP="00583973">
            <w:pPr>
              <w:spacing w:line="360" w:lineRule="auto"/>
              <w:jc w:val="center"/>
            </w:pPr>
            <w:r w:rsidRPr="00740319">
              <w:t>0</w:t>
            </w:r>
          </w:p>
        </w:tc>
        <w:tc>
          <w:tcPr>
            <w:tcW w:w="703" w:type="dxa"/>
            <w:vAlign w:val="center"/>
          </w:tcPr>
          <w:p w:rsidR="000144E9" w:rsidRPr="00740319" w:rsidRDefault="000144E9" w:rsidP="00583973">
            <w:pPr>
              <w:spacing w:line="360" w:lineRule="auto"/>
              <w:jc w:val="center"/>
              <w:rPr>
                <w:rStyle w:val="result"/>
                <w:color w:val="auto"/>
              </w:rPr>
            </w:pPr>
            <w:r w:rsidRPr="00740319">
              <w:rPr>
                <w:rStyle w:val="result"/>
                <w:color w:val="auto"/>
              </w:rPr>
              <w:t>0,35</w:t>
            </w:r>
          </w:p>
        </w:tc>
      </w:tr>
      <w:tr w:rsidR="000144E9" w:rsidRPr="00740319" w:rsidTr="00583973">
        <w:tc>
          <w:tcPr>
            <w:tcW w:w="3964" w:type="dxa"/>
            <w:vAlign w:val="center"/>
          </w:tcPr>
          <w:p w:rsidR="000144E9" w:rsidRPr="00740319" w:rsidRDefault="000144E9" w:rsidP="00583973">
            <w:pPr>
              <w:spacing w:line="360" w:lineRule="auto"/>
            </w:pPr>
            <w:r w:rsidRPr="00740319">
              <w:t>АИЛВ в анамнезе</w:t>
            </w:r>
          </w:p>
        </w:tc>
        <w:tc>
          <w:tcPr>
            <w:tcW w:w="1560" w:type="dxa"/>
            <w:vAlign w:val="center"/>
          </w:tcPr>
          <w:p w:rsidR="000144E9" w:rsidRPr="00740319" w:rsidRDefault="000144E9" w:rsidP="00583973">
            <w:pPr>
              <w:spacing w:line="360" w:lineRule="auto"/>
              <w:jc w:val="center"/>
            </w:pPr>
            <w:r w:rsidRPr="00740319">
              <w:t>5 (5,3%)</w:t>
            </w:r>
          </w:p>
        </w:tc>
        <w:tc>
          <w:tcPr>
            <w:tcW w:w="1559" w:type="dxa"/>
            <w:vAlign w:val="center"/>
          </w:tcPr>
          <w:p w:rsidR="000144E9" w:rsidRPr="00740319" w:rsidRDefault="000144E9" w:rsidP="00583973">
            <w:pPr>
              <w:spacing w:line="360" w:lineRule="auto"/>
              <w:jc w:val="center"/>
            </w:pPr>
            <w:r w:rsidRPr="00740319">
              <w:t>4 (5,3%)</w:t>
            </w:r>
          </w:p>
        </w:tc>
        <w:tc>
          <w:tcPr>
            <w:tcW w:w="1559" w:type="dxa"/>
            <w:vAlign w:val="center"/>
          </w:tcPr>
          <w:p w:rsidR="000144E9" w:rsidRPr="00740319" w:rsidRDefault="000144E9" w:rsidP="00583973">
            <w:pPr>
              <w:spacing w:line="360" w:lineRule="auto"/>
              <w:jc w:val="center"/>
            </w:pPr>
            <w:r w:rsidRPr="00740319">
              <w:t>1 (7,6%)</w:t>
            </w:r>
          </w:p>
        </w:tc>
        <w:tc>
          <w:tcPr>
            <w:tcW w:w="703" w:type="dxa"/>
            <w:vAlign w:val="center"/>
          </w:tcPr>
          <w:p w:rsidR="000144E9" w:rsidRPr="00740319" w:rsidRDefault="000144E9" w:rsidP="00583973">
            <w:pPr>
              <w:spacing w:line="360" w:lineRule="auto"/>
              <w:jc w:val="center"/>
              <w:rPr>
                <w:rStyle w:val="result"/>
                <w:color w:val="auto"/>
              </w:rPr>
            </w:pPr>
            <w:r w:rsidRPr="00740319">
              <w:rPr>
                <w:rStyle w:val="result"/>
                <w:color w:val="auto"/>
              </w:rPr>
              <w:t>0,41</w:t>
            </w:r>
          </w:p>
        </w:tc>
      </w:tr>
      <w:tr w:rsidR="000144E9" w:rsidRPr="00740319" w:rsidTr="00583973">
        <w:tc>
          <w:tcPr>
            <w:tcW w:w="3964" w:type="dxa"/>
            <w:vAlign w:val="center"/>
          </w:tcPr>
          <w:p w:rsidR="000144E9" w:rsidRPr="00740319" w:rsidRDefault="000144E9" w:rsidP="00583973">
            <w:pPr>
              <w:spacing w:line="360" w:lineRule="auto"/>
              <w:rPr>
                <w:lang w:val="en-US"/>
              </w:rPr>
            </w:pPr>
            <w:r w:rsidRPr="00740319">
              <w:t>С</w:t>
            </w:r>
            <w:r w:rsidRPr="00740319">
              <w:rPr>
                <w:lang w:val="en-US"/>
              </w:rPr>
              <w:t>HA2DS2Vasc</w:t>
            </w:r>
          </w:p>
        </w:tc>
        <w:tc>
          <w:tcPr>
            <w:tcW w:w="1560" w:type="dxa"/>
            <w:vAlign w:val="center"/>
          </w:tcPr>
          <w:p w:rsidR="000144E9" w:rsidRPr="00740319" w:rsidRDefault="000144E9" w:rsidP="00583973">
            <w:pPr>
              <w:spacing w:line="360" w:lineRule="auto"/>
              <w:jc w:val="center"/>
            </w:pPr>
            <w:r w:rsidRPr="00740319">
              <w:t>2 (2; 3)</w:t>
            </w:r>
          </w:p>
        </w:tc>
        <w:tc>
          <w:tcPr>
            <w:tcW w:w="1559" w:type="dxa"/>
            <w:vAlign w:val="center"/>
          </w:tcPr>
          <w:p w:rsidR="000144E9" w:rsidRPr="00740319" w:rsidRDefault="000144E9" w:rsidP="00583973">
            <w:pPr>
              <w:spacing w:line="360" w:lineRule="auto"/>
              <w:jc w:val="center"/>
            </w:pPr>
            <w:r w:rsidRPr="00740319">
              <w:rPr>
                <w:lang w:val="en-US"/>
              </w:rPr>
              <w:t>2 (1</w:t>
            </w:r>
            <w:r w:rsidRPr="00740319">
              <w:t>; 3)</w:t>
            </w:r>
          </w:p>
        </w:tc>
        <w:tc>
          <w:tcPr>
            <w:tcW w:w="1559" w:type="dxa"/>
            <w:vAlign w:val="center"/>
          </w:tcPr>
          <w:p w:rsidR="000144E9" w:rsidRPr="00740319" w:rsidRDefault="000144E9" w:rsidP="00583973">
            <w:pPr>
              <w:spacing w:line="360" w:lineRule="auto"/>
              <w:jc w:val="center"/>
            </w:pPr>
            <w:r w:rsidRPr="00740319">
              <w:t>2 (1; 2,25)</w:t>
            </w:r>
          </w:p>
        </w:tc>
        <w:tc>
          <w:tcPr>
            <w:tcW w:w="703" w:type="dxa"/>
            <w:vAlign w:val="center"/>
          </w:tcPr>
          <w:p w:rsidR="000144E9" w:rsidRPr="00740319" w:rsidRDefault="000144E9" w:rsidP="00583973">
            <w:pPr>
              <w:spacing w:line="360" w:lineRule="auto"/>
              <w:jc w:val="center"/>
            </w:pPr>
            <w:r w:rsidRPr="00740319">
              <w:rPr>
                <w:rStyle w:val="result"/>
                <w:color w:val="auto"/>
              </w:rPr>
              <w:t>0,52</w:t>
            </w:r>
          </w:p>
        </w:tc>
      </w:tr>
      <w:tr w:rsidR="000144E9" w:rsidRPr="00740319" w:rsidTr="00583973">
        <w:trPr>
          <w:trHeight w:val="262"/>
        </w:trPr>
        <w:tc>
          <w:tcPr>
            <w:tcW w:w="3964" w:type="dxa"/>
            <w:vAlign w:val="center"/>
          </w:tcPr>
          <w:p w:rsidR="000144E9" w:rsidRPr="00740319" w:rsidRDefault="000144E9" w:rsidP="00583973">
            <w:pPr>
              <w:spacing w:line="360" w:lineRule="auto"/>
            </w:pPr>
            <w:r w:rsidRPr="00740319">
              <w:t xml:space="preserve">ФВ ЛЖ (по </w:t>
            </w:r>
            <w:r w:rsidRPr="00740319">
              <w:rPr>
                <w:lang w:val="en-US"/>
              </w:rPr>
              <w:t>Simpson)</w:t>
            </w:r>
            <w:r w:rsidRPr="00740319">
              <w:t>, %</w:t>
            </w:r>
          </w:p>
        </w:tc>
        <w:tc>
          <w:tcPr>
            <w:tcW w:w="1560" w:type="dxa"/>
            <w:vAlign w:val="center"/>
          </w:tcPr>
          <w:p w:rsidR="000144E9" w:rsidRPr="00740319" w:rsidRDefault="000144E9" w:rsidP="00583973">
            <w:pPr>
              <w:spacing w:line="360" w:lineRule="auto"/>
              <w:jc w:val="center"/>
            </w:pPr>
            <w:r w:rsidRPr="00740319">
              <w:t>66 (64; 66)</w:t>
            </w:r>
          </w:p>
        </w:tc>
        <w:tc>
          <w:tcPr>
            <w:tcW w:w="1559" w:type="dxa"/>
            <w:vAlign w:val="center"/>
          </w:tcPr>
          <w:p w:rsidR="000144E9" w:rsidRPr="00740319" w:rsidRDefault="000144E9" w:rsidP="00583973">
            <w:pPr>
              <w:spacing w:line="360" w:lineRule="auto"/>
              <w:jc w:val="center"/>
            </w:pPr>
            <w:r w:rsidRPr="00740319">
              <w:t>66(63; 67)</w:t>
            </w:r>
          </w:p>
        </w:tc>
        <w:tc>
          <w:tcPr>
            <w:tcW w:w="1559" w:type="dxa"/>
            <w:vAlign w:val="center"/>
          </w:tcPr>
          <w:p w:rsidR="000144E9" w:rsidRPr="00740319" w:rsidRDefault="000144E9" w:rsidP="00583973">
            <w:pPr>
              <w:spacing w:line="360" w:lineRule="auto"/>
              <w:jc w:val="center"/>
            </w:pPr>
            <w:r w:rsidRPr="00740319">
              <w:t>65 (64; 68)</w:t>
            </w:r>
          </w:p>
        </w:tc>
        <w:tc>
          <w:tcPr>
            <w:tcW w:w="703" w:type="dxa"/>
            <w:vAlign w:val="center"/>
          </w:tcPr>
          <w:p w:rsidR="000144E9" w:rsidRPr="00740319" w:rsidRDefault="000144E9" w:rsidP="00583973">
            <w:pPr>
              <w:spacing w:line="360" w:lineRule="auto"/>
              <w:jc w:val="center"/>
            </w:pPr>
            <w:r w:rsidRPr="00740319">
              <w:rPr>
                <w:rStyle w:val="result"/>
                <w:color w:val="auto"/>
              </w:rPr>
              <w:t>0,77</w:t>
            </w:r>
          </w:p>
        </w:tc>
      </w:tr>
      <w:tr w:rsidR="000144E9" w:rsidRPr="00740319" w:rsidTr="00583973">
        <w:trPr>
          <w:trHeight w:val="305"/>
        </w:trPr>
        <w:tc>
          <w:tcPr>
            <w:tcW w:w="3964" w:type="dxa"/>
            <w:vAlign w:val="center"/>
          </w:tcPr>
          <w:p w:rsidR="000144E9" w:rsidRPr="00740319" w:rsidRDefault="000144E9" w:rsidP="00583973">
            <w:pPr>
              <w:spacing w:line="360" w:lineRule="auto"/>
            </w:pPr>
            <w:r w:rsidRPr="00740319">
              <w:t>ПЗР ЛП, см</w:t>
            </w:r>
          </w:p>
        </w:tc>
        <w:tc>
          <w:tcPr>
            <w:tcW w:w="1560" w:type="dxa"/>
            <w:vAlign w:val="center"/>
          </w:tcPr>
          <w:p w:rsidR="000144E9" w:rsidRPr="00740319" w:rsidRDefault="000144E9" w:rsidP="00583973">
            <w:pPr>
              <w:spacing w:line="360" w:lineRule="auto"/>
              <w:jc w:val="center"/>
            </w:pPr>
            <w:r w:rsidRPr="00740319">
              <w:t>4,0 (3,8; 4,6)</w:t>
            </w:r>
          </w:p>
        </w:tc>
        <w:tc>
          <w:tcPr>
            <w:tcW w:w="1559" w:type="dxa"/>
            <w:vAlign w:val="center"/>
          </w:tcPr>
          <w:p w:rsidR="000144E9" w:rsidRPr="00740319" w:rsidRDefault="000144E9" w:rsidP="00583973">
            <w:pPr>
              <w:spacing w:line="360" w:lineRule="auto"/>
              <w:jc w:val="center"/>
            </w:pPr>
            <w:r w:rsidRPr="00740319">
              <w:t>4,1 (3,8; 4,5)</w:t>
            </w:r>
          </w:p>
        </w:tc>
        <w:tc>
          <w:tcPr>
            <w:tcW w:w="1559" w:type="dxa"/>
            <w:vAlign w:val="center"/>
          </w:tcPr>
          <w:p w:rsidR="000144E9" w:rsidRPr="00740319" w:rsidRDefault="000144E9" w:rsidP="00583973">
            <w:pPr>
              <w:spacing w:line="360" w:lineRule="auto"/>
              <w:jc w:val="center"/>
            </w:pPr>
            <w:r w:rsidRPr="00740319">
              <w:t>4 (3,9; 4,5)</w:t>
            </w:r>
          </w:p>
        </w:tc>
        <w:tc>
          <w:tcPr>
            <w:tcW w:w="703" w:type="dxa"/>
            <w:vAlign w:val="center"/>
          </w:tcPr>
          <w:p w:rsidR="000144E9" w:rsidRPr="00740319" w:rsidRDefault="000144E9" w:rsidP="00583973">
            <w:pPr>
              <w:spacing w:line="360" w:lineRule="auto"/>
              <w:jc w:val="center"/>
            </w:pPr>
            <w:r w:rsidRPr="00740319">
              <w:rPr>
                <w:rStyle w:val="result"/>
                <w:color w:val="auto"/>
              </w:rPr>
              <w:t>0,97</w:t>
            </w:r>
          </w:p>
        </w:tc>
      </w:tr>
    </w:tbl>
    <w:p w:rsidR="000144E9" w:rsidRDefault="000144E9" w:rsidP="000144E9">
      <w:pPr>
        <w:spacing w:before="120" w:after="120" w:line="360" w:lineRule="auto"/>
        <w:jc w:val="both"/>
      </w:pPr>
      <w:r w:rsidRPr="00740319">
        <w:rPr>
          <w:b/>
        </w:rPr>
        <w:t>Примечание.</w:t>
      </w:r>
      <w:r w:rsidRPr="00740319">
        <w:t xml:space="preserve"> ИМТ – индекс массы тела; ТП – трепетание предсердий; АГ-артериальная гипертензия; ИБС – ишемическая болезнь сердца; ПИКС – постинфарктный кардиосклероз; ОНМК – острое нарушение мозгового кровообращения; СД – сахарный диабет; РЧА – радиочастотная </w:t>
      </w:r>
      <w:proofErr w:type="spellStart"/>
      <w:r w:rsidRPr="00740319">
        <w:t>аблация</w:t>
      </w:r>
      <w:proofErr w:type="spellEnd"/>
      <w:r w:rsidRPr="00740319">
        <w:t xml:space="preserve">; КТИ – </w:t>
      </w:r>
      <w:proofErr w:type="spellStart"/>
      <w:r w:rsidRPr="00740319">
        <w:t>кавотрикуспидальный</w:t>
      </w:r>
      <w:proofErr w:type="spellEnd"/>
      <w:r w:rsidRPr="00740319">
        <w:t xml:space="preserve"> </w:t>
      </w:r>
      <w:proofErr w:type="spellStart"/>
      <w:r w:rsidRPr="00740319">
        <w:t>истмус</w:t>
      </w:r>
      <w:proofErr w:type="spellEnd"/>
      <w:r w:rsidRPr="00740319">
        <w:t xml:space="preserve">; АИЛВ – </w:t>
      </w:r>
      <w:proofErr w:type="spellStart"/>
      <w:r w:rsidRPr="00740319">
        <w:t>антральная</w:t>
      </w:r>
      <w:proofErr w:type="spellEnd"/>
      <w:r w:rsidRPr="00740319">
        <w:t xml:space="preserve"> изоляция легочных вен; ФВ ЛЖ – фракция выброса левого желудочка; ПЗР ЛП – переднезадний размер ЛП.</w:t>
      </w:r>
    </w:p>
    <w:p w:rsidR="000144E9" w:rsidRDefault="000144E9">
      <w:pPr>
        <w:spacing w:after="160" w:line="259" w:lineRule="auto"/>
      </w:pPr>
      <w:r>
        <w:br w:type="page"/>
      </w:r>
    </w:p>
    <w:p w:rsidR="000144E9" w:rsidRPr="00740319" w:rsidRDefault="000144E9" w:rsidP="000144E9">
      <w:pPr>
        <w:spacing w:after="120" w:line="360" w:lineRule="auto"/>
      </w:pPr>
      <w:r w:rsidRPr="00740319">
        <w:lastRenderedPageBreak/>
        <w:t xml:space="preserve">Таблица 3. Непосредственные результаты </w:t>
      </w:r>
      <w:proofErr w:type="spellStart"/>
      <w:r w:rsidRPr="00740319">
        <w:t>Криобаллонной</w:t>
      </w:r>
      <w:proofErr w:type="spellEnd"/>
      <w:r w:rsidRPr="00740319">
        <w:t xml:space="preserve"> ИЛВ при различных анатомических вариантах ЛВ</w:t>
      </w:r>
    </w:p>
    <w:tbl>
      <w:tblPr>
        <w:tblStyle w:val="ab"/>
        <w:tblW w:w="0" w:type="auto"/>
        <w:tblLook w:val="04A0" w:firstRow="1" w:lastRow="0" w:firstColumn="1" w:lastColumn="0" w:noHBand="0" w:noVBand="1"/>
      </w:tblPr>
      <w:tblGrid>
        <w:gridCol w:w="3114"/>
        <w:gridCol w:w="1715"/>
        <w:gridCol w:w="1914"/>
        <w:gridCol w:w="2009"/>
        <w:gridCol w:w="876"/>
      </w:tblGrid>
      <w:tr w:rsidR="000144E9" w:rsidRPr="00740319" w:rsidTr="00583973">
        <w:tc>
          <w:tcPr>
            <w:tcW w:w="0" w:type="auto"/>
            <w:vAlign w:val="center"/>
          </w:tcPr>
          <w:p w:rsidR="000144E9" w:rsidRPr="00740319" w:rsidRDefault="000144E9" w:rsidP="00583973">
            <w:pPr>
              <w:spacing w:line="360" w:lineRule="auto"/>
              <w:jc w:val="center"/>
            </w:pPr>
            <w:r w:rsidRPr="00740319">
              <w:t>Параметр</w:t>
            </w:r>
          </w:p>
        </w:tc>
        <w:tc>
          <w:tcPr>
            <w:tcW w:w="0" w:type="auto"/>
            <w:vAlign w:val="center"/>
          </w:tcPr>
          <w:p w:rsidR="000144E9" w:rsidRPr="00740319" w:rsidRDefault="000144E9" w:rsidP="00583973">
            <w:pPr>
              <w:spacing w:line="360" w:lineRule="auto"/>
              <w:jc w:val="center"/>
            </w:pPr>
            <w:r w:rsidRPr="00740319">
              <w:t>Все (n=94)</w:t>
            </w:r>
          </w:p>
        </w:tc>
        <w:tc>
          <w:tcPr>
            <w:tcW w:w="0" w:type="auto"/>
            <w:vAlign w:val="center"/>
          </w:tcPr>
          <w:p w:rsidR="000144E9" w:rsidRPr="00740319" w:rsidRDefault="000144E9" w:rsidP="00583973">
            <w:pPr>
              <w:spacing w:line="360" w:lineRule="auto"/>
              <w:jc w:val="center"/>
            </w:pPr>
            <w:r w:rsidRPr="00740319">
              <w:t>Типичная анатомия (n=81)</w:t>
            </w:r>
          </w:p>
        </w:tc>
        <w:tc>
          <w:tcPr>
            <w:tcW w:w="0" w:type="auto"/>
            <w:vAlign w:val="center"/>
          </w:tcPr>
          <w:p w:rsidR="000144E9" w:rsidRPr="00740319" w:rsidRDefault="000144E9" w:rsidP="00583973">
            <w:pPr>
              <w:spacing w:line="360" w:lineRule="auto"/>
              <w:jc w:val="center"/>
            </w:pPr>
            <w:r w:rsidRPr="00740319">
              <w:t>Вариантная анатомия (n=13)</w:t>
            </w:r>
          </w:p>
        </w:tc>
        <w:tc>
          <w:tcPr>
            <w:tcW w:w="0" w:type="auto"/>
            <w:vAlign w:val="center"/>
          </w:tcPr>
          <w:p w:rsidR="000144E9" w:rsidRPr="00740319" w:rsidRDefault="000144E9" w:rsidP="00583973">
            <w:pPr>
              <w:spacing w:line="360" w:lineRule="auto"/>
              <w:jc w:val="center"/>
            </w:pPr>
            <w:r w:rsidRPr="00740319">
              <w:t>p</w:t>
            </w:r>
          </w:p>
        </w:tc>
      </w:tr>
      <w:tr w:rsidR="000144E9" w:rsidRPr="00740319" w:rsidTr="00583973">
        <w:tc>
          <w:tcPr>
            <w:tcW w:w="0" w:type="auto"/>
            <w:vAlign w:val="center"/>
          </w:tcPr>
          <w:p w:rsidR="000144E9" w:rsidRPr="00740319" w:rsidRDefault="000144E9" w:rsidP="00583973">
            <w:pPr>
              <w:spacing w:line="360" w:lineRule="auto"/>
            </w:pPr>
            <w:r w:rsidRPr="00740319">
              <w:t>Длительность процедуры</w:t>
            </w:r>
          </w:p>
        </w:tc>
        <w:tc>
          <w:tcPr>
            <w:tcW w:w="0" w:type="auto"/>
            <w:vAlign w:val="center"/>
          </w:tcPr>
          <w:p w:rsidR="000144E9" w:rsidRPr="00740319" w:rsidRDefault="000144E9" w:rsidP="00583973">
            <w:pPr>
              <w:spacing w:line="360" w:lineRule="auto"/>
              <w:jc w:val="center"/>
            </w:pPr>
            <w:r w:rsidRPr="00740319">
              <w:t>60 (50; 87,5)</w:t>
            </w:r>
          </w:p>
        </w:tc>
        <w:tc>
          <w:tcPr>
            <w:tcW w:w="0" w:type="auto"/>
            <w:vAlign w:val="center"/>
          </w:tcPr>
          <w:p w:rsidR="000144E9" w:rsidRPr="00740319" w:rsidRDefault="000144E9" w:rsidP="00583973">
            <w:pPr>
              <w:spacing w:line="360" w:lineRule="auto"/>
              <w:jc w:val="center"/>
            </w:pPr>
            <w:r w:rsidRPr="00740319">
              <w:t>75 (46,2; 105)</w:t>
            </w:r>
          </w:p>
        </w:tc>
        <w:tc>
          <w:tcPr>
            <w:tcW w:w="0" w:type="auto"/>
            <w:vAlign w:val="center"/>
          </w:tcPr>
          <w:p w:rsidR="000144E9" w:rsidRPr="00740319" w:rsidRDefault="000144E9" w:rsidP="00583973">
            <w:pPr>
              <w:spacing w:line="360" w:lineRule="auto"/>
              <w:jc w:val="center"/>
            </w:pPr>
            <w:r w:rsidRPr="00740319">
              <w:t>60 (52; 70)</w:t>
            </w:r>
          </w:p>
        </w:tc>
        <w:tc>
          <w:tcPr>
            <w:tcW w:w="0" w:type="auto"/>
            <w:vAlign w:val="center"/>
          </w:tcPr>
          <w:p w:rsidR="000144E9" w:rsidRPr="00740319" w:rsidRDefault="000144E9" w:rsidP="00583973">
            <w:pPr>
              <w:spacing w:line="360" w:lineRule="auto"/>
              <w:jc w:val="center"/>
            </w:pPr>
            <w:r w:rsidRPr="00740319">
              <w:t>0,40</w:t>
            </w:r>
          </w:p>
        </w:tc>
      </w:tr>
      <w:tr w:rsidR="000144E9" w:rsidRPr="00740319" w:rsidTr="00583973">
        <w:tc>
          <w:tcPr>
            <w:tcW w:w="0" w:type="auto"/>
            <w:vAlign w:val="center"/>
          </w:tcPr>
          <w:p w:rsidR="000144E9" w:rsidRPr="00740319" w:rsidRDefault="000144E9" w:rsidP="00583973">
            <w:pPr>
              <w:spacing w:line="360" w:lineRule="auto"/>
            </w:pPr>
            <w:r w:rsidRPr="00740319">
              <w:t xml:space="preserve">Длительность </w:t>
            </w:r>
            <w:proofErr w:type="spellStart"/>
            <w:r w:rsidRPr="00740319">
              <w:t>флюороскопии</w:t>
            </w:r>
            <w:proofErr w:type="spellEnd"/>
          </w:p>
        </w:tc>
        <w:tc>
          <w:tcPr>
            <w:tcW w:w="0" w:type="auto"/>
            <w:vAlign w:val="center"/>
          </w:tcPr>
          <w:p w:rsidR="000144E9" w:rsidRPr="00740319" w:rsidRDefault="000144E9" w:rsidP="00583973">
            <w:pPr>
              <w:spacing w:line="360" w:lineRule="auto"/>
              <w:jc w:val="center"/>
            </w:pPr>
            <w:r w:rsidRPr="00740319">
              <w:t>17 (16; 23,7)</w:t>
            </w:r>
          </w:p>
        </w:tc>
        <w:tc>
          <w:tcPr>
            <w:tcW w:w="0" w:type="auto"/>
            <w:vAlign w:val="center"/>
          </w:tcPr>
          <w:p w:rsidR="000144E9" w:rsidRPr="00740319" w:rsidRDefault="000144E9" w:rsidP="00583973">
            <w:pPr>
              <w:spacing w:line="360" w:lineRule="auto"/>
              <w:jc w:val="center"/>
            </w:pPr>
            <w:r w:rsidRPr="00740319">
              <w:t>20 (16,3; 23,8)</w:t>
            </w:r>
          </w:p>
        </w:tc>
        <w:tc>
          <w:tcPr>
            <w:tcW w:w="0" w:type="auto"/>
            <w:vAlign w:val="center"/>
          </w:tcPr>
          <w:p w:rsidR="000144E9" w:rsidRPr="00740319" w:rsidRDefault="000144E9" w:rsidP="00583973">
            <w:pPr>
              <w:spacing w:line="360" w:lineRule="auto"/>
              <w:jc w:val="center"/>
            </w:pPr>
            <w:r w:rsidRPr="00740319">
              <w:t>17 (15; 21)</w:t>
            </w:r>
          </w:p>
        </w:tc>
        <w:tc>
          <w:tcPr>
            <w:tcW w:w="0" w:type="auto"/>
            <w:vAlign w:val="center"/>
          </w:tcPr>
          <w:p w:rsidR="000144E9" w:rsidRPr="00740319" w:rsidRDefault="000144E9" w:rsidP="00583973">
            <w:pPr>
              <w:spacing w:line="360" w:lineRule="auto"/>
              <w:jc w:val="center"/>
            </w:pPr>
            <w:r w:rsidRPr="00740319">
              <w:t>0,64</w:t>
            </w:r>
          </w:p>
        </w:tc>
      </w:tr>
      <w:tr w:rsidR="000144E9" w:rsidRPr="00740319" w:rsidTr="00583973">
        <w:tc>
          <w:tcPr>
            <w:tcW w:w="0" w:type="auto"/>
            <w:vAlign w:val="center"/>
          </w:tcPr>
          <w:p w:rsidR="000144E9" w:rsidRPr="00740319" w:rsidRDefault="000144E9" w:rsidP="00583973">
            <w:pPr>
              <w:spacing w:line="360" w:lineRule="auto"/>
            </w:pPr>
            <w:r w:rsidRPr="00740319">
              <w:t>Все осложнения</w:t>
            </w:r>
          </w:p>
        </w:tc>
        <w:tc>
          <w:tcPr>
            <w:tcW w:w="0" w:type="auto"/>
            <w:vAlign w:val="center"/>
          </w:tcPr>
          <w:p w:rsidR="000144E9" w:rsidRPr="00740319" w:rsidRDefault="000144E9" w:rsidP="00583973">
            <w:pPr>
              <w:spacing w:line="360" w:lineRule="auto"/>
              <w:jc w:val="center"/>
            </w:pPr>
            <w:r w:rsidRPr="00740319">
              <w:t>13 (13,8%)</w:t>
            </w:r>
          </w:p>
        </w:tc>
        <w:tc>
          <w:tcPr>
            <w:tcW w:w="0" w:type="auto"/>
            <w:vAlign w:val="center"/>
          </w:tcPr>
          <w:p w:rsidR="000144E9" w:rsidRPr="00740319" w:rsidRDefault="000144E9" w:rsidP="00583973">
            <w:pPr>
              <w:spacing w:line="360" w:lineRule="auto"/>
              <w:jc w:val="center"/>
            </w:pPr>
            <w:r w:rsidRPr="00740319">
              <w:t>8 (13,1%)</w:t>
            </w:r>
          </w:p>
        </w:tc>
        <w:tc>
          <w:tcPr>
            <w:tcW w:w="0" w:type="auto"/>
            <w:vAlign w:val="center"/>
          </w:tcPr>
          <w:p w:rsidR="000144E9" w:rsidRPr="00740319" w:rsidRDefault="000144E9" w:rsidP="00583973">
            <w:pPr>
              <w:spacing w:line="360" w:lineRule="auto"/>
              <w:jc w:val="center"/>
            </w:pPr>
            <w:r w:rsidRPr="00740319">
              <w:t>5 (38,5%)</w:t>
            </w:r>
          </w:p>
        </w:tc>
        <w:tc>
          <w:tcPr>
            <w:tcW w:w="0" w:type="auto"/>
            <w:vAlign w:val="center"/>
          </w:tcPr>
          <w:p w:rsidR="000144E9" w:rsidRPr="00740319" w:rsidRDefault="000144E9" w:rsidP="00583973">
            <w:pPr>
              <w:spacing w:line="360" w:lineRule="auto"/>
              <w:jc w:val="center"/>
            </w:pPr>
            <w:r w:rsidRPr="00740319">
              <w:t>0,03</w:t>
            </w:r>
          </w:p>
        </w:tc>
      </w:tr>
      <w:tr w:rsidR="000144E9" w:rsidRPr="00740319" w:rsidTr="00583973">
        <w:tc>
          <w:tcPr>
            <w:tcW w:w="0" w:type="auto"/>
            <w:vAlign w:val="center"/>
          </w:tcPr>
          <w:p w:rsidR="000144E9" w:rsidRPr="00740319" w:rsidRDefault="000144E9" w:rsidP="00583973">
            <w:pPr>
              <w:spacing w:line="360" w:lineRule="auto"/>
            </w:pPr>
            <w:r w:rsidRPr="00740319">
              <w:t>ТИА</w:t>
            </w:r>
          </w:p>
        </w:tc>
        <w:tc>
          <w:tcPr>
            <w:tcW w:w="0" w:type="auto"/>
            <w:vAlign w:val="center"/>
          </w:tcPr>
          <w:p w:rsidR="000144E9" w:rsidRPr="00740319" w:rsidRDefault="000144E9" w:rsidP="00583973">
            <w:pPr>
              <w:spacing w:line="360" w:lineRule="auto"/>
              <w:jc w:val="center"/>
            </w:pPr>
            <w:r w:rsidRPr="00740319">
              <w:t>1 (1,1%)</w:t>
            </w:r>
          </w:p>
        </w:tc>
        <w:tc>
          <w:tcPr>
            <w:tcW w:w="0" w:type="auto"/>
            <w:vAlign w:val="center"/>
          </w:tcPr>
          <w:p w:rsidR="000144E9" w:rsidRPr="00740319" w:rsidRDefault="000144E9" w:rsidP="00583973">
            <w:pPr>
              <w:spacing w:line="360" w:lineRule="auto"/>
              <w:jc w:val="center"/>
            </w:pPr>
            <w:r w:rsidRPr="00740319">
              <w:t>1 (1,2%)</w:t>
            </w:r>
          </w:p>
        </w:tc>
        <w:tc>
          <w:tcPr>
            <w:tcW w:w="0" w:type="auto"/>
            <w:vAlign w:val="center"/>
          </w:tcPr>
          <w:p w:rsidR="000144E9" w:rsidRPr="00740319" w:rsidRDefault="000144E9" w:rsidP="00583973">
            <w:pPr>
              <w:spacing w:line="360" w:lineRule="auto"/>
              <w:jc w:val="center"/>
            </w:pPr>
            <w:r w:rsidRPr="00740319">
              <w:t>0</w:t>
            </w:r>
          </w:p>
        </w:tc>
        <w:tc>
          <w:tcPr>
            <w:tcW w:w="0" w:type="auto"/>
            <w:vAlign w:val="center"/>
          </w:tcPr>
          <w:p w:rsidR="000144E9" w:rsidRPr="00740319" w:rsidRDefault="000144E9" w:rsidP="00583973">
            <w:pPr>
              <w:spacing w:line="360" w:lineRule="auto"/>
              <w:jc w:val="center"/>
            </w:pPr>
            <w:r w:rsidRPr="00740319">
              <w:t>0,0001</w:t>
            </w:r>
          </w:p>
        </w:tc>
      </w:tr>
      <w:tr w:rsidR="000144E9" w:rsidRPr="00740319" w:rsidTr="00583973">
        <w:tc>
          <w:tcPr>
            <w:tcW w:w="0" w:type="auto"/>
            <w:vAlign w:val="center"/>
          </w:tcPr>
          <w:p w:rsidR="000144E9" w:rsidRPr="00740319" w:rsidRDefault="000144E9" w:rsidP="00583973">
            <w:pPr>
              <w:spacing w:line="360" w:lineRule="auto"/>
            </w:pPr>
            <w:proofErr w:type="spellStart"/>
            <w:r w:rsidRPr="00740319">
              <w:t>Гемоперикард</w:t>
            </w:r>
            <w:proofErr w:type="spellEnd"/>
            <w:r w:rsidRPr="00740319">
              <w:t xml:space="preserve"> </w:t>
            </w:r>
            <w:r w:rsidRPr="00740319">
              <w:rPr>
                <w:lang w:val="en-US"/>
              </w:rPr>
              <w:t>с</w:t>
            </w:r>
            <w:r w:rsidRPr="00740319">
              <w:t xml:space="preserve"> тампонадой</w:t>
            </w:r>
          </w:p>
        </w:tc>
        <w:tc>
          <w:tcPr>
            <w:tcW w:w="0" w:type="auto"/>
            <w:vAlign w:val="center"/>
          </w:tcPr>
          <w:p w:rsidR="000144E9" w:rsidRPr="00740319" w:rsidRDefault="000144E9" w:rsidP="00583973">
            <w:pPr>
              <w:spacing w:line="360" w:lineRule="auto"/>
              <w:jc w:val="center"/>
            </w:pPr>
            <w:r w:rsidRPr="00740319">
              <w:t>1 (1,1%)</w:t>
            </w:r>
          </w:p>
        </w:tc>
        <w:tc>
          <w:tcPr>
            <w:tcW w:w="0" w:type="auto"/>
            <w:vAlign w:val="center"/>
          </w:tcPr>
          <w:p w:rsidR="000144E9" w:rsidRPr="00740319" w:rsidRDefault="000144E9" w:rsidP="00583973">
            <w:pPr>
              <w:spacing w:line="360" w:lineRule="auto"/>
              <w:jc w:val="center"/>
            </w:pPr>
            <w:r w:rsidRPr="00740319">
              <w:t>1 (1,2%)</w:t>
            </w:r>
          </w:p>
        </w:tc>
        <w:tc>
          <w:tcPr>
            <w:tcW w:w="0" w:type="auto"/>
            <w:vAlign w:val="center"/>
          </w:tcPr>
          <w:p w:rsidR="000144E9" w:rsidRPr="00740319" w:rsidRDefault="000144E9" w:rsidP="00583973">
            <w:pPr>
              <w:spacing w:line="360" w:lineRule="auto"/>
              <w:jc w:val="center"/>
            </w:pPr>
            <w:r w:rsidRPr="00740319">
              <w:t>0</w:t>
            </w:r>
          </w:p>
        </w:tc>
        <w:tc>
          <w:tcPr>
            <w:tcW w:w="0" w:type="auto"/>
            <w:vAlign w:val="center"/>
          </w:tcPr>
          <w:p w:rsidR="000144E9" w:rsidRPr="00740319" w:rsidRDefault="000144E9" w:rsidP="00583973">
            <w:pPr>
              <w:spacing w:line="360" w:lineRule="auto"/>
              <w:jc w:val="center"/>
            </w:pPr>
            <w:r w:rsidRPr="00740319">
              <w:t>0,0001</w:t>
            </w:r>
          </w:p>
        </w:tc>
      </w:tr>
      <w:tr w:rsidR="000144E9" w:rsidRPr="00740319" w:rsidTr="00583973">
        <w:tc>
          <w:tcPr>
            <w:tcW w:w="0" w:type="auto"/>
            <w:vAlign w:val="center"/>
          </w:tcPr>
          <w:p w:rsidR="000144E9" w:rsidRPr="00740319" w:rsidRDefault="000144E9" w:rsidP="00583973">
            <w:pPr>
              <w:spacing w:line="360" w:lineRule="auto"/>
            </w:pPr>
            <w:r w:rsidRPr="00740319">
              <w:t xml:space="preserve">ПДН (всего / преходящий </w:t>
            </w:r>
            <w:r w:rsidRPr="00740319">
              <w:rPr>
                <w:lang w:val="en-US"/>
              </w:rPr>
              <w:t>/</w:t>
            </w:r>
            <w:r w:rsidRPr="00740319">
              <w:t xml:space="preserve"> стойкий)</w:t>
            </w:r>
          </w:p>
        </w:tc>
        <w:tc>
          <w:tcPr>
            <w:tcW w:w="0" w:type="auto"/>
            <w:vAlign w:val="center"/>
          </w:tcPr>
          <w:p w:rsidR="000144E9" w:rsidRPr="00740319" w:rsidRDefault="000144E9" w:rsidP="00583973">
            <w:pPr>
              <w:spacing w:line="360" w:lineRule="auto"/>
              <w:jc w:val="center"/>
            </w:pPr>
            <w:r w:rsidRPr="00740319">
              <w:t xml:space="preserve">6 / 5 (5,3%) </w:t>
            </w:r>
            <w:r w:rsidRPr="00740319">
              <w:rPr>
                <w:lang w:val="en-US"/>
              </w:rPr>
              <w:t>/</w:t>
            </w:r>
            <w:r w:rsidRPr="00740319">
              <w:t xml:space="preserve"> 1 (1,1%)</w:t>
            </w:r>
          </w:p>
        </w:tc>
        <w:tc>
          <w:tcPr>
            <w:tcW w:w="0" w:type="auto"/>
            <w:vAlign w:val="center"/>
          </w:tcPr>
          <w:p w:rsidR="000144E9" w:rsidRPr="00740319" w:rsidRDefault="000144E9" w:rsidP="00583973">
            <w:pPr>
              <w:spacing w:line="360" w:lineRule="auto"/>
              <w:jc w:val="center"/>
            </w:pPr>
            <w:r w:rsidRPr="00740319">
              <w:t>3 / 2 (2,5%) / 1 (1,2%)</w:t>
            </w:r>
          </w:p>
        </w:tc>
        <w:tc>
          <w:tcPr>
            <w:tcW w:w="0" w:type="auto"/>
            <w:vAlign w:val="center"/>
          </w:tcPr>
          <w:p w:rsidR="000144E9" w:rsidRPr="00740319" w:rsidRDefault="000144E9" w:rsidP="00583973">
            <w:pPr>
              <w:spacing w:line="360" w:lineRule="auto"/>
              <w:jc w:val="center"/>
            </w:pPr>
            <w:r w:rsidRPr="00740319">
              <w:t>3 (23,1%)</w:t>
            </w:r>
          </w:p>
        </w:tc>
        <w:tc>
          <w:tcPr>
            <w:tcW w:w="0" w:type="auto"/>
            <w:vAlign w:val="center"/>
          </w:tcPr>
          <w:p w:rsidR="000144E9" w:rsidRPr="00740319" w:rsidRDefault="000144E9" w:rsidP="00583973">
            <w:pPr>
              <w:spacing w:line="360" w:lineRule="auto"/>
              <w:jc w:val="center"/>
            </w:pPr>
            <w:r w:rsidRPr="00740319">
              <w:t>0,08</w:t>
            </w:r>
          </w:p>
        </w:tc>
      </w:tr>
      <w:tr w:rsidR="000144E9" w:rsidRPr="00740319" w:rsidTr="00583973">
        <w:tc>
          <w:tcPr>
            <w:tcW w:w="0" w:type="auto"/>
            <w:vAlign w:val="center"/>
          </w:tcPr>
          <w:p w:rsidR="000144E9" w:rsidRPr="00740319" w:rsidRDefault="000144E9" w:rsidP="00583973">
            <w:pPr>
              <w:spacing w:line="360" w:lineRule="auto"/>
            </w:pPr>
            <w:r w:rsidRPr="00740319">
              <w:t>Перикардит</w:t>
            </w:r>
          </w:p>
        </w:tc>
        <w:tc>
          <w:tcPr>
            <w:tcW w:w="0" w:type="auto"/>
            <w:vAlign w:val="center"/>
          </w:tcPr>
          <w:p w:rsidR="000144E9" w:rsidRPr="00740319" w:rsidRDefault="000144E9" w:rsidP="00583973">
            <w:pPr>
              <w:spacing w:line="360" w:lineRule="auto"/>
              <w:jc w:val="center"/>
            </w:pPr>
            <w:r w:rsidRPr="00740319">
              <w:t>2 (2,1%)</w:t>
            </w:r>
          </w:p>
        </w:tc>
        <w:tc>
          <w:tcPr>
            <w:tcW w:w="0" w:type="auto"/>
            <w:vAlign w:val="center"/>
          </w:tcPr>
          <w:p w:rsidR="000144E9" w:rsidRPr="00740319" w:rsidRDefault="000144E9" w:rsidP="00583973">
            <w:pPr>
              <w:spacing w:line="360" w:lineRule="auto"/>
              <w:jc w:val="center"/>
            </w:pPr>
            <w:r w:rsidRPr="00740319">
              <w:t>0</w:t>
            </w:r>
          </w:p>
        </w:tc>
        <w:tc>
          <w:tcPr>
            <w:tcW w:w="0" w:type="auto"/>
            <w:vAlign w:val="center"/>
          </w:tcPr>
          <w:p w:rsidR="000144E9" w:rsidRPr="00740319" w:rsidRDefault="000144E9" w:rsidP="00583973">
            <w:pPr>
              <w:spacing w:line="360" w:lineRule="auto"/>
              <w:jc w:val="center"/>
            </w:pPr>
            <w:r w:rsidRPr="00740319">
              <w:t>2 (15,4%)</w:t>
            </w:r>
          </w:p>
        </w:tc>
        <w:tc>
          <w:tcPr>
            <w:tcW w:w="0" w:type="auto"/>
            <w:vAlign w:val="center"/>
          </w:tcPr>
          <w:p w:rsidR="000144E9" w:rsidRPr="00740319" w:rsidRDefault="000144E9" w:rsidP="00583973">
            <w:pPr>
              <w:spacing w:line="360" w:lineRule="auto"/>
              <w:jc w:val="center"/>
            </w:pPr>
            <w:r w:rsidRPr="00740319">
              <w:t>0,0004</w:t>
            </w:r>
          </w:p>
        </w:tc>
      </w:tr>
      <w:tr w:rsidR="000144E9" w:rsidRPr="00740319" w:rsidTr="00583973">
        <w:tc>
          <w:tcPr>
            <w:tcW w:w="0" w:type="auto"/>
            <w:vAlign w:val="center"/>
          </w:tcPr>
          <w:p w:rsidR="000144E9" w:rsidRPr="00740319" w:rsidRDefault="000144E9" w:rsidP="00583973">
            <w:pPr>
              <w:spacing w:line="360" w:lineRule="auto"/>
            </w:pPr>
            <w:r w:rsidRPr="00740319">
              <w:t>Гематома места пункции</w:t>
            </w:r>
          </w:p>
        </w:tc>
        <w:tc>
          <w:tcPr>
            <w:tcW w:w="0" w:type="auto"/>
            <w:vAlign w:val="center"/>
          </w:tcPr>
          <w:p w:rsidR="000144E9" w:rsidRPr="00740319" w:rsidRDefault="000144E9" w:rsidP="00583973">
            <w:pPr>
              <w:spacing w:line="360" w:lineRule="auto"/>
              <w:jc w:val="center"/>
            </w:pPr>
            <w:r w:rsidRPr="00740319">
              <w:t>3 (3,2%)</w:t>
            </w:r>
          </w:p>
        </w:tc>
        <w:tc>
          <w:tcPr>
            <w:tcW w:w="0" w:type="auto"/>
            <w:vAlign w:val="center"/>
          </w:tcPr>
          <w:p w:rsidR="000144E9" w:rsidRPr="00740319" w:rsidRDefault="000144E9" w:rsidP="00583973">
            <w:pPr>
              <w:spacing w:line="360" w:lineRule="auto"/>
              <w:jc w:val="center"/>
            </w:pPr>
            <w:r w:rsidRPr="00740319">
              <w:t>2 (2,5%)</w:t>
            </w:r>
          </w:p>
        </w:tc>
        <w:tc>
          <w:tcPr>
            <w:tcW w:w="0" w:type="auto"/>
            <w:vAlign w:val="center"/>
          </w:tcPr>
          <w:p w:rsidR="000144E9" w:rsidRPr="00740319" w:rsidRDefault="000144E9" w:rsidP="00583973">
            <w:pPr>
              <w:spacing w:line="360" w:lineRule="auto"/>
              <w:jc w:val="center"/>
            </w:pPr>
            <w:r w:rsidRPr="00740319">
              <w:t>1 (7,7%)</w:t>
            </w:r>
          </w:p>
        </w:tc>
        <w:tc>
          <w:tcPr>
            <w:tcW w:w="0" w:type="auto"/>
            <w:vAlign w:val="center"/>
          </w:tcPr>
          <w:p w:rsidR="000144E9" w:rsidRPr="00740319" w:rsidRDefault="000144E9" w:rsidP="00583973">
            <w:pPr>
              <w:spacing w:line="360" w:lineRule="auto"/>
              <w:jc w:val="center"/>
            </w:pPr>
            <w:r w:rsidRPr="00740319">
              <w:t>0, 32</w:t>
            </w:r>
          </w:p>
        </w:tc>
      </w:tr>
      <w:tr w:rsidR="000144E9" w:rsidRPr="00740319" w:rsidTr="00583973">
        <w:tc>
          <w:tcPr>
            <w:tcW w:w="0" w:type="auto"/>
            <w:vAlign w:val="center"/>
          </w:tcPr>
          <w:p w:rsidR="000144E9" w:rsidRPr="00740319" w:rsidRDefault="000144E9" w:rsidP="00583973">
            <w:pPr>
              <w:spacing w:line="360" w:lineRule="auto"/>
            </w:pPr>
            <w:r w:rsidRPr="00740319">
              <w:t>Ранние рецидивы ФП (до 72 часов)</w:t>
            </w:r>
          </w:p>
        </w:tc>
        <w:tc>
          <w:tcPr>
            <w:tcW w:w="0" w:type="auto"/>
            <w:vAlign w:val="center"/>
          </w:tcPr>
          <w:p w:rsidR="000144E9" w:rsidRPr="00740319" w:rsidRDefault="000144E9" w:rsidP="00583973">
            <w:pPr>
              <w:spacing w:line="360" w:lineRule="auto"/>
              <w:jc w:val="center"/>
            </w:pPr>
            <w:r w:rsidRPr="00740319">
              <w:t>10 (10,64%)</w:t>
            </w:r>
          </w:p>
        </w:tc>
        <w:tc>
          <w:tcPr>
            <w:tcW w:w="0" w:type="auto"/>
            <w:vAlign w:val="center"/>
          </w:tcPr>
          <w:p w:rsidR="000144E9" w:rsidRPr="00740319" w:rsidRDefault="000144E9" w:rsidP="00583973">
            <w:pPr>
              <w:spacing w:line="360" w:lineRule="auto"/>
              <w:jc w:val="center"/>
            </w:pPr>
            <w:r w:rsidRPr="00740319">
              <w:t>6 (7,4%)</w:t>
            </w:r>
          </w:p>
        </w:tc>
        <w:tc>
          <w:tcPr>
            <w:tcW w:w="0" w:type="auto"/>
            <w:vAlign w:val="center"/>
          </w:tcPr>
          <w:p w:rsidR="000144E9" w:rsidRPr="00740319" w:rsidRDefault="000144E9" w:rsidP="00583973">
            <w:pPr>
              <w:spacing w:line="360" w:lineRule="auto"/>
              <w:jc w:val="center"/>
            </w:pPr>
            <w:r w:rsidRPr="00740319">
              <w:t>4 (30,8%)</w:t>
            </w:r>
          </w:p>
        </w:tc>
        <w:tc>
          <w:tcPr>
            <w:tcW w:w="0" w:type="auto"/>
            <w:vAlign w:val="center"/>
          </w:tcPr>
          <w:p w:rsidR="000144E9" w:rsidRPr="00740319" w:rsidRDefault="000144E9" w:rsidP="00583973">
            <w:pPr>
              <w:spacing w:line="360" w:lineRule="auto"/>
              <w:jc w:val="center"/>
            </w:pPr>
            <w:r w:rsidRPr="00740319">
              <w:t>0,52</w:t>
            </w:r>
          </w:p>
        </w:tc>
      </w:tr>
      <w:tr w:rsidR="000144E9" w:rsidRPr="00740319" w:rsidTr="00583973">
        <w:tc>
          <w:tcPr>
            <w:tcW w:w="0" w:type="auto"/>
            <w:vAlign w:val="center"/>
          </w:tcPr>
          <w:p w:rsidR="000144E9" w:rsidRPr="00740319" w:rsidRDefault="000144E9" w:rsidP="00583973">
            <w:pPr>
              <w:spacing w:line="360" w:lineRule="auto"/>
            </w:pPr>
            <w:r w:rsidRPr="00740319">
              <w:t>Рецидивы в течение 3 месяцев после вмешательства</w:t>
            </w:r>
          </w:p>
        </w:tc>
        <w:tc>
          <w:tcPr>
            <w:tcW w:w="0" w:type="auto"/>
            <w:vAlign w:val="center"/>
          </w:tcPr>
          <w:p w:rsidR="000144E9" w:rsidRPr="00740319" w:rsidRDefault="000144E9" w:rsidP="00583973">
            <w:pPr>
              <w:spacing w:line="360" w:lineRule="auto"/>
              <w:jc w:val="center"/>
            </w:pPr>
            <w:r w:rsidRPr="00740319">
              <w:t>8 (8,5%)</w:t>
            </w:r>
          </w:p>
        </w:tc>
        <w:tc>
          <w:tcPr>
            <w:tcW w:w="0" w:type="auto"/>
            <w:vAlign w:val="center"/>
          </w:tcPr>
          <w:p w:rsidR="000144E9" w:rsidRPr="00740319" w:rsidRDefault="000144E9" w:rsidP="00583973">
            <w:pPr>
              <w:spacing w:line="360" w:lineRule="auto"/>
              <w:jc w:val="center"/>
            </w:pPr>
            <w:r w:rsidRPr="00740319">
              <w:t>6 (7,4%)</w:t>
            </w:r>
          </w:p>
        </w:tc>
        <w:tc>
          <w:tcPr>
            <w:tcW w:w="0" w:type="auto"/>
            <w:vAlign w:val="center"/>
          </w:tcPr>
          <w:p w:rsidR="000144E9" w:rsidRPr="00740319" w:rsidRDefault="000144E9" w:rsidP="00583973">
            <w:pPr>
              <w:spacing w:line="360" w:lineRule="auto"/>
              <w:jc w:val="center"/>
            </w:pPr>
            <w:r w:rsidRPr="00740319">
              <w:t>2 (15,4%)</w:t>
            </w:r>
          </w:p>
        </w:tc>
        <w:tc>
          <w:tcPr>
            <w:tcW w:w="0" w:type="auto"/>
            <w:vAlign w:val="center"/>
          </w:tcPr>
          <w:p w:rsidR="000144E9" w:rsidRPr="00740319" w:rsidRDefault="000144E9" w:rsidP="00583973">
            <w:pPr>
              <w:spacing w:line="360" w:lineRule="auto"/>
              <w:jc w:val="center"/>
            </w:pPr>
            <w:r w:rsidRPr="00740319">
              <w:t>0,15</w:t>
            </w:r>
          </w:p>
        </w:tc>
      </w:tr>
    </w:tbl>
    <w:p w:rsidR="00E93528" w:rsidRDefault="00E93528" w:rsidP="00E93528">
      <w:pPr>
        <w:spacing w:after="120" w:line="360" w:lineRule="auto"/>
        <w:jc w:val="both"/>
      </w:pPr>
      <w:r w:rsidRPr="00740319">
        <w:rPr>
          <w:b/>
        </w:rPr>
        <w:t>Примечание.</w:t>
      </w:r>
      <w:r w:rsidRPr="00740319">
        <w:t xml:space="preserve"> </w:t>
      </w:r>
      <w:r>
        <w:t>ТИА – транзиторные ишемические атаки.</w:t>
      </w:r>
    </w:p>
    <w:p w:rsidR="000144E9" w:rsidRPr="00740319" w:rsidRDefault="000144E9" w:rsidP="000144E9">
      <w:pPr>
        <w:spacing w:after="120" w:line="360" w:lineRule="auto"/>
        <w:jc w:val="center"/>
      </w:pPr>
      <w:r w:rsidRPr="00740319">
        <w:rPr>
          <w:noProof/>
        </w:rPr>
        <w:lastRenderedPageBreak/>
        <w:drawing>
          <wp:inline distT="0" distB="0" distL="0" distR="0" wp14:anchorId="37CC2C37" wp14:editId="2EC90C7A">
            <wp:extent cx="5927271" cy="4441832"/>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70765" cy="4474426"/>
                    </a:xfrm>
                    <a:prstGeom prst="rect">
                      <a:avLst/>
                    </a:prstGeom>
                    <a:noFill/>
                  </pic:spPr>
                </pic:pic>
              </a:graphicData>
            </a:graphic>
          </wp:inline>
        </w:drawing>
      </w:r>
    </w:p>
    <w:p w:rsidR="000144E9" w:rsidRDefault="000144E9" w:rsidP="000144E9">
      <w:pPr>
        <w:spacing w:after="120" w:line="360" w:lineRule="auto"/>
      </w:pPr>
      <w:r w:rsidRPr="00740319">
        <w:t>Рисунок 1 – Свобода от ФП в течение периода наблюдения при типичной и вариантной анатомии ЛВ</w:t>
      </w:r>
    </w:p>
    <w:p w:rsidR="000144E9" w:rsidRPr="00740319" w:rsidRDefault="000144E9" w:rsidP="000144E9">
      <w:pPr>
        <w:spacing w:after="120" w:line="360" w:lineRule="auto"/>
        <w:jc w:val="center"/>
      </w:pPr>
      <w:r w:rsidRPr="00740319">
        <w:rPr>
          <w:noProof/>
        </w:rPr>
        <w:lastRenderedPageBreak/>
        <w:drawing>
          <wp:inline distT="0" distB="0" distL="0" distR="0" wp14:anchorId="59EE537A" wp14:editId="270558D2">
            <wp:extent cx="5909310" cy="4428374"/>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13502" cy="4431515"/>
                    </a:xfrm>
                    <a:prstGeom prst="rect">
                      <a:avLst/>
                    </a:prstGeom>
                    <a:noFill/>
                  </pic:spPr>
                </pic:pic>
              </a:graphicData>
            </a:graphic>
          </wp:inline>
        </w:drawing>
      </w:r>
    </w:p>
    <w:p w:rsidR="000144E9" w:rsidRPr="00740319" w:rsidRDefault="000144E9" w:rsidP="000144E9">
      <w:pPr>
        <w:spacing w:after="120" w:line="360" w:lineRule="auto"/>
      </w:pPr>
      <w:r w:rsidRPr="00740319">
        <w:t xml:space="preserve">Рисунок 2 – Эффективность применения </w:t>
      </w:r>
      <w:proofErr w:type="spellStart"/>
      <w:r w:rsidRPr="00740319">
        <w:t>криобаллонов</w:t>
      </w:r>
      <w:proofErr w:type="spellEnd"/>
      <w:r w:rsidRPr="00740319">
        <w:t xml:space="preserve"> при различных анатомических вариантах ЛВ</w:t>
      </w:r>
    </w:p>
    <w:p w:rsidR="000144E9" w:rsidRPr="00740319" w:rsidRDefault="000144E9" w:rsidP="000144E9">
      <w:pPr>
        <w:spacing w:after="120" w:line="360" w:lineRule="auto"/>
        <w:jc w:val="center"/>
      </w:pPr>
      <w:r w:rsidRPr="00740319">
        <w:rPr>
          <w:noProof/>
        </w:rPr>
        <w:lastRenderedPageBreak/>
        <w:drawing>
          <wp:inline distT="0" distB="0" distL="0" distR="0" wp14:anchorId="132D408A" wp14:editId="4A11B637">
            <wp:extent cx="5890338" cy="4414157"/>
            <wp:effectExtent l="0" t="0" r="0" b="571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96922" cy="4419091"/>
                    </a:xfrm>
                    <a:prstGeom prst="rect">
                      <a:avLst/>
                    </a:prstGeom>
                    <a:noFill/>
                  </pic:spPr>
                </pic:pic>
              </a:graphicData>
            </a:graphic>
          </wp:inline>
        </w:drawing>
      </w:r>
    </w:p>
    <w:p w:rsidR="000144E9" w:rsidRPr="00740319" w:rsidRDefault="000144E9" w:rsidP="000144E9">
      <w:pPr>
        <w:spacing w:after="120" w:line="360" w:lineRule="auto"/>
      </w:pPr>
      <w:r w:rsidRPr="00740319">
        <w:t xml:space="preserve">Рисунок 3 – Эффективность </w:t>
      </w:r>
      <w:proofErr w:type="spellStart"/>
      <w:r w:rsidRPr="00740319">
        <w:t>крио</w:t>
      </w:r>
      <w:bookmarkStart w:id="1" w:name="_GoBack"/>
      <w:bookmarkEnd w:id="1"/>
      <w:r w:rsidRPr="00740319">
        <w:t>баллонов</w:t>
      </w:r>
      <w:proofErr w:type="spellEnd"/>
      <w:r w:rsidRPr="00740319">
        <w:t xml:space="preserve"> второй генерации при вариантной анатомии ЛВ</w:t>
      </w:r>
    </w:p>
    <w:sectPr w:rsidR="000144E9" w:rsidRPr="00740319" w:rsidSect="00EC079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A4126"/>
    <w:multiLevelType w:val="multilevel"/>
    <w:tmpl w:val="1E9EE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2136D"/>
    <w:multiLevelType w:val="multilevel"/>
    <w:tmpl w:val="C0B8D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341C05"/>
    <w:multiLevelType w:val="hybridMultilevel"/>
    <w:tmpl w:val="467433F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107A4A94"/>
    <w:multiLevelType w:val="multilevel"/>
    <w:tmpl w:val="A3989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492712"/>
    <w:multiLevelType w:val="hybridMultilevel"/>
    <w:tmpl w:val="1A1611CC"/>
    <w:lvl w:ilvl="0" w:tplc="2056FDE6">
      <w:start w:val="1"/>
      <w:numFmt w:val="decimal"/>
      <w:lvlText w:val="%1."/>
      <w:lvlJc w:val="left"/>
      <w:pPr>
        <w:ind w:left="360" w:hanging="360"/>
      </w:pPr>
      <w:rPr>
        <w:rFonts w:ascii="Times New Roman" w:hAnsi="Times New Roman" w:cs="Times New Roman" w:hint="default"/>
        <w:sz w:val="28"/>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 w15:restartNumberingAfterBreak="0">
    <w:nsid w:val="1CC202D7"/>
    <w:multiLevelType w:val="multilevel"/>
    <w:tmpl w:val="52EEE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DE3421"/>
    <w:multiLevelType w:val="hybridMultilevel"/>
    <w:tmpl w:val="23A003C8"/>
    <w:lvl w:ilvl="0" w:tplc="754C8688">
      <w:start w:val="1"/>
      <w:numFmt w:val="bullet"/>
      <w:lvlText w:val=""/>
      <w:lvlJc w:val="left"/>
      <w:pPr>
        <w:tabs>
          <w:tab w:val="num" w:pos="720"/>
        </w:tabs>
        <w:ind w:left="720" w:hanging="360"/>
      </w:pPr>
      <w:rPr>
        <w:rFonts w:ascii="Wingdings 3" w:hAnsi="Wingdings 3" w:hint="default"/>
      </w:rPr>
    </w:lvl>
    <w:lvl w:ilvl="1" w:tplc="92AC36F4" w:tentative="1">
      <w:start w:val="1"/>
      <w:numFmt w:val="bullet"/>
      <w:lvlText w:val=""/>
      <w:lvlJc w:val="left"/>
      <w:pPr>
        <w:tabs>
          <w:tab w:val="num" w:pos="1440"/>
        </w:tabs>
        <w:ind w:left="1440" w:hanging="360"/>
      </w:pPr>
      <w:rPr>
        <w:rFonts w:ascii="Wingdings 3" w:hAnsi="Wingdings 3" w:hint="default"/>
      </w:rPr>
    </w:lvl>
    <w:lvl w:ilvl="2" w:tplc="9DD2EC74" w:tentative="1">
      <w:start w:val="1"/>
      <w:numFmt w:val="bullet"/>
      <w:lvlText w:val=""/>
      <w:lvlJc w:val="left"/>
      <w:pPr>
        <w:tabs>
          <w:tab w:val="num" w:pos="2160"/>
        </w:tabs>
        <w:ind w:left="2160" w:hanging="360"/>
      </w:pPr>
      <w:rPr>
        <w:rFonts w:ascii="Wingdings 3" w:hAnsi="Wingdings 3" w:hint="default"/>
      </w:rPr>
    </w:lvl>
    <w:lvl w:ilvl="3" w:tplc="E7B6BA78" w:tentative="1">
      <w:start w:val="1"/>
      <w:numFmt w:val="bullet"/>
      <w:lvlText w:val=""/>
      <w:lvlJc w:val="left"/>
      <w:pPr>
        <w:tabs>
          <w:tab w:val="num" w:pos="2880"/>
        </w:tabs>
        <w:ind w:left="2880" w:hanging="360"/>
      </w:pPr>
      <w:rPr>
        <w:rFonts w:ascii="Wingdings 3" w:hAnsi="Wingdings 3" w:hint="default"/>
      </w:rPr>
    </w:lvl>
    <w:lvl w:ilvl="4" w:tplc="21DC6788" w:tentative="1">
      <w:start w:val="1"/>
      <w:numFmt w:val="bullet"/>
      <w:lvlText w:val=""/>
      <w:lvlJc w:val="left"/>
      <w:pPr>
        <w:tabs>
          <w:tab w:val="num" w:pos="3600"/>
        </w:tabs>
        <w:ind w:left="3600" w:hanging="360"/>
      </w:pPr>
      <w:rPr>
        <w:rFonts w:ascii="Wingdings 3" w:hAnsi="Wingdings 3" w:hint="default"/>
      </w:rPr>
    </w:lvl>
    <w:lvl w:ilvl="5" w:tplc="4230AC12" w:tentative="1">
      <w:start w:val="1"/>
      <w:numFmt w:val="bullet"/>
      <w:lvlText w:val=""/>
      <w:lvlJc w:val="left"/>
      <w:pPr>
        <w:tabs>
          <w:tab w:val="num" w:pos="4320"/>
        </w:tabs>
        <w:ind w:left="4320" w:hanging="360"/>
      </w:pPr>
      <w:rPr>
        <w:rFonts w:ascii="Wingdings 3" w:hAnsi="Wingdings 3" w:hint="default"/>
      </w:rPr>
    </w:lvl>
    <w:lvl w:ilvl="6" w:tplc="B8E6D9D0" w:tentative="1">
      <w:start w:val="1"/>
      <w:numFmt w:val="bullet"/>
      <w:lvlText w:val=""/>
      <w:lvlJc w:val="left"/>
      <w:pPr>
        <w:tabs>
          <w:tab w:val="num" w:pos="5040"/>
        </w:tabs>
        <w:ind w:left="5040" w:hanging="360"/>
      </w:pPr>
      <w:rPr>
        <w:rFonts w:ascii="Wingdings 3" w:hAnsi="Wingdings 3" w:hint="default"/>
      </w:rPr>
    </w:lvl>
    <w:lvl w:ilvl="7" w:tplc="9F02902A" w:tentative="1">
      <w:start w:val="1"/>
      <w:numFmt w:val="bullet"/>
      <w:lvlText w:val=""/>
      <w:lvlJc w:val="left"/>
      <w:pPr>
        <w:tabs>
          <w:tab w:val="num" w:pos="5760"/>
        </w:tabs>
        <w:ind w:left="5760" w:hanging="360"/>
      </w:pPr>
      <w:rPr>
        <w:rFonts w:ascii="Wingdings 3" w:hAnsi="Wingdings 3" w:hint="default"/>
      </w:rPr>
    </w:lvl>
    <w:lvl w:ilvl="8" w:tplc="0E8A0510"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233B3F86"/>
    <w:multiLevelType w:val="hybridMultilevel"/>
    <w:tmpl w:val="555887E6"/>
    <w:lvl w:ilvl="0" w:tplc="079C53D6">
      <w:start w:val="1"/>
      <w:numFmt w:val="bullet"/>
      <w:lvlText w:val=""/>
      <w:lvlJc w:val="left"/>
      <w:pPr>
        <w:tabs>
          <w:tab w:val="num" w:pos="720"/>
        </w:tabs>
        <w:ind w:left="720" w:hanging="360"/>
      </w:pPr>
      <w:rPr>
        <w:rFonts w:ascii="Wingdings 2" w:hAnsi="Wingdings 2" w:hint="default"/>
      </w:rPr>
    </w:lvl>
    <w:lvl w:ilvl="1" w:tplc="AE5C791C" w:tentative="1">
      <w:start w:val="1"/>
      <w:numFmt w:val="bullet"/>
      <w:lvlText w:val=""/>
      <w:lvlJc w:val="left"/>
      <w:pPr>
        <w:tabs>
          <w:tab w:val="num" w:pos="1440"/>
        </w:tabs>
        <w:ind w:left="1440" w:hanging="360"/>
      </w:pPr>
      <w:rPr>
        <w:rFonts w:ascii="Wingdings 2" w:hAnsi="Wingdings 2" w:hint="default"/>
      </w:rPr>
    </w:lvl>
    <w:lvl w:ilvl="2" w:tplc="96D87AB0" w:tentative="1">
      <w:start w:val="1"/>
      <w:numFmt w:val="bullet"/>
      <w:lvlText w:val=""/>
      <w:lvlJc w:val="left"/>
      <w:pPr>
        <w:tabs>
          <w:tab w:val="num" w:pos="2160"/>
        </w:tabs>
        <w:ind w:left="2160" w:hanging="360"/>
      </w:pPr>
      <w:rPr>
        <w:rFonts w:ascii="Wingdings 2" w:hAnsi="Wingdings 2" w:hint="default"/>
      </w:rPr>
    </w:lvl>
    <w:lvl w:ilvl="3" w:tplc="411E836E" w:tentative="1">
      <w:start w:val="1"/>
      <w:numFmt w:val="bullet"/>
      <w:lvlText w:val=""/>
      <w:lvlJc w:val="left"/>
      <w:pPr>
        <w:tabs>
          <w:tab w:val="num" w:pos="2880"/>
        </w:tabs>
        <w:ind w:left="2880" w:hanging="360"/>
      </w:pPr>
      <w:rPr>
        <w:rFonts w:ascii="Wingdings 2" w:hAnsi="Wingdings 2" w:hint="default"/>
      </w:rPr>
    </w:lvl>
    <w:lvl w:ilvl="4" w:tplc="A54AA100" w:tentative="1">
      <w:start w:val="1"/>
      <w:numFmt w:val="bullet"/>
      <w:lvlText w:val=""/>
      <w:lvlJc w:val="left"/>
      <w:pPr>
        <w:tabs>
          <w:tab w:val="num" w:pos="3600"/>
        </w:tabs>
        <w:ind w:left="3600" w:hanging="360"/>
      </w:pPr>
      <w:rPr>
        <w:rFonts w:ascii="Wingdings 2" w:hAnsi="Wingdings 2" w:hint="default"/>
      </w:rPr>
    </w:lvl>
    <w:lvl w:ilvl="5" w:tplc="13D09908" w:tentative="1">
      <w:start w:val="1"/>
      <w:numFmt w:val="bullet"/>
      <w:lvlText w:val=""/>
      <w:lvlJc w:val="left"/>
      <w:pPr>
        <w:tabs>
          <w:tab w:val="num" w:pos="4320"/>
        </w:tabs>
        <w:ind w:left="4320" w:hanging="360"/>
      </w:pPr>
      <w:rPr>
        <w:rFonts w:ascii="Wingdings 2" w:hAnsi="Wingdings 2" w:hint="default"/>
      </w:rPr>
    </w:lvl>
    <w:lvl w:ilvl="6" w:tplc="34644C2E" w:tentative="1">
      <w:start w:val="1"/>
      <w:numFmt w:val="bullet"/>
      <w:lvlText w:val=""/>
      <w:lvlJc w:val="left"/>
      <w:pPr>
        <w:tabs>
          <w:tab w:val="num" w:pos="5040"/>
        </w:tabs>
        <w:ind w:left="5040" w:hanging="360"/>
      </w:pPr>
      <w:rPr>
        <w:rFonts w:ascii="Wingdings 2" w:hAnsi="Wingdings 2" w:hint="default"/>
      </w:rPr>
    </w:lvl>
    <w:lvl w:ilvl="7" w:tplc="DD30127C" w:tentative="1">
      <w:start w:val="1"/>
      <w:numFmt w:val="bullet"/>
      <w:lvlText w:val=""/>
      <w:lvlJc w:val="left"/>
      <w:pPr>
        <w:tabs>
          <w:tab w:val="num" w:pos="5760"/>
        </w:tabs>
        <w:ind w:left="5760" w:hanging="360"/>
      </w:pPr>
      <w:rPr>
        <w:rFonts w:ascii="Wingdings 2" w:hAnsi="Wingdings 2" w:hint="default"/>
      </w:rPr>
    </w:lvl>
    <w:lvl w:ilvl="8" w:tplc="9416BAA4" w:tentative="1">
      <w:start w:val="1"/>
      <w:numFmt w:val="bullet"/>
      <w:lvlText w:val=""/>
      <w:lvlJc w:val="left"/>
      <w:pPr>
        <w:tabs>
          <w:tab w:val="num" w:pos="6480"/>
        </w:tabs>
        <w:ind w:left="6480" w:hanging="360"/>
      </w:pPr>
      <w:rPr>
        <w:rFonts w:ascii="Wingdings 2" w:hAnsi="Wingdings 2" w:hint="default"/>
      </w:rPr>
    </w:lvl>
  </w:abstractNum>
  <w:abstractNum w:abstractNumId="8" w15:restartNumberingAfterBreak="0">
    <w:nsid w:val="273E1D51"/>
    <w:multiLevelType w:val="multilevel"/>
    <w:tmpl w:val="CF8A6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4C2800"/>
    <w:multiLevelType w:val="hybridMultilevel"/>
    <w:tmpl w:val="9AFC5410"/>
    <w:lvl w:ilvl="0" w:tplc="725E12BC">
      <w:start w:val="1"/>
      <w:numFmt w:val="bullet"/>
      <w:lvlText w:val="•"/>
      <w:lvlJc w:val="left"/>
      <w:pPr>
        <w:tabs>
          <w:tab w:val="num" w:pos="720"/>
        </w:tabs>
        <w:ind w:left="720" w:hanging="360"/>
      </w:pPr>
      <w:rPr>
        <w:rFonts w:ascii="Arial" w:hAnsi="Arial" w:hint="default"/>
      </w:rPr>
    </w:lvl>
    <w:lvl w:ilvl="1" w:tplc="2FBCB9B6" w:tentative="1">
      <w:start w:val="1"/>
      <w:numFmt w:val="bullet"/>
      <w:lvlText w:val="•"/>
      <w:lvlJc w:val="left"/>
      <w:pPr>
        <w:tabs>
          <w:tab w:val="num" w:pos="1440"/>
        </w:tabs>
        <w:ind w:left="1440" w:hanging="360"/>
      </w:pPr>
      <w:rPr>
        <w:rFonts w:ascii="Arial" w:hAnsi="Arial" w:hint="default"/>
      </w:rPr>
    </w:lvl>
    <w:lvl w:ilvl="2" w:tplc="FBD01398" w:tentative="1">
      <w:start w:val="1"/>
      <w:numFmt w:val="bullet"/>
      <w:lvlText w:val="•"/>
      <w:lvlJc w:val="left"/>
      <w:pPr>
        <w:tabs>
          <w:tab w:val="num" w:pos="2160"/>
        </w:tabs>
        <w:ind w:left="2160" w:hanging="360"/>
      </w:pPr>
      <w:rPr>
        <w:rFonts w:ascii="Arial" w:hAnsi="Arial" w:hint="default"/>
      </w:rPr>
    </w:lvl>
    <w:lvl w:ilvl="3" w:tplc="269EEE38" w:tentative="1">
      <w:start w:val="1"/>
      <w:numFmt w:val="bullet"/>
      <w:lvlText w:val="•"/>
      <w:lvlJc w:val="left"/>
      <w:pPr>
        <w:tabs>
          <w:tab w:val="num" w:pos="2880"/>
        </w:tabs>
        <w:ind w:left="2880" w:hanging="360"/>
      </w:pPr>
      <w:rPr>
        <w:rFonts w:ascii="Arial" w:hAnsi="Arial" w:hint="default"/>
      </w:rPr>
    </w:lvl>
    <w:lvl w:ilvl="4" w:tplc="596020BC" w:tentative="1">
      <w:start w:val="1"/>
      <w:numFmt w:val="bullet"/>
      <w:lvlText w:val="•"/>
      <w:lvlJc w:val="left"/>
      <w:pPr>
        <w:tabs>
          <w:tab w:val="num" w:pos="3600"/>
        </w:tabs>
        <w:ind w:left="3600" w:hanging="360"/>
      </w:pPr>
      <w:rPr>
        <w:rFonts w:ascii="Arial" w:hAnsi="Arial" w:hint="default"/>
      </w:rPr>
    </w:lvl>
    <w:lvl w:ilvl="5" w:tplc="2CFAD7FA" w:tentative="1">
      <w:start w:val="1"/>
      <w:numFmt w:val="bullet"/>
      <w:lvlText w:val="•"/>
      <w:lvlJc w:val="left"/>
      <w:pPr>
        <w:tabs>
          <w:tab w:val="num" w:pos="4320"/>
        </w:tabs>
        <w:ind w:left="4320" w:hanging="360"/>
      </w:pPr>
      <w:rPr>
        <w:rFonts w:ascii="Arial" w:hAnsi="Arial" w:hint="default"/>
      </w:rPr>
    </w:lvl>
    <w:lvl w:ilvl="6" w:tplc="283004D4" w:tentative="1">
      <w:start w:val="1"/>
      <w:numFmt w:val="bullet"/>
      <w:lvlText w:val="•"/>
      <w:lvlJc w:val="left"/>
      <w:pPr>
        <w:tabs>
          <w:tab w:val="num" w:pos="5040"/>
        </w:tabs>
        <w:ind w:left="5040" w:hanging="360"/>
      </w:pPr>
      <w:rPr>
        <w:rFonts w:ascii="Arial" w:hAnsi="Arial" w:hint="default"/>
      </w:rPr>
    </w:lvl>
    <w:lvl w:ilvl="7" w:tplc="98F0CBAE" w:tentative="1">
      <w:start w:val="1"/>
      <w:numFmt w:val="bullet"/>
      <w:lvlText w:val="•"/>
      <w:lvlJc w:val="left"/>
      <w:pPr>
        <w:tabs>
          <w:tab w:val="num" w:pos="5760"/>
        </w:tabs>
        <w:ind w:left="5760" w:hanging="360"/>
      </w:pPr>
      <w:rPr>
        <w:rFonts w:ascii="Arial" w:hAnsi="Arial" w:hint="default"/>
      </w:rPr>
    </w:lvl>
    <w:lvl w:ilvl="8" w:tplc="89502A8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40B48C5"/>
    <w:multiLevelType w:val="multilevel"/>
    <w:tmpl w:val="CEBE0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230FC9"/>
    <w:multiLevelType w:val="hybridMultilevel"/>
    <w:tmpl w:val="68C862CE"/>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2" w15:restartNumberingAfterBreak="0">
    <w:nsid w:val="41257005"/>
    <w:multiLevelType w:val="hybridMultilevel"/>
    <w:tmpl w:val="85AEF834"/>
    <w:lvl w:ilvl="0" w:tplc="6C8497D0">
      <w:start w:val="1"/>
      <w:numFmt w:val="bullet"/>
      <w:lvlText w:val="•"/>
      <w:lvlJc w:val="left"/>
      <w:pPr>
        <w:tabs>
          <w:tab w:val="num" w:pos="720"/>
        </w:tabs>
        <w:ind w:left="720" w:hanging="360"/>
      </w:pPr>
      <w:rPr>
        <w:rFonts w:ascii="Arial" w:hAnsi="Arial" w:hint="default"/>
      </w:rPr>
    </w:lvl>
    <w:lvl w:ilvl="1" w:tplc="8A66FCC6" w:tentative="1">
      <w:start w:val="1"/>
      <w:numFmt w:val="bullet"/>
      <w:lvlText w:val="•"/>
      <w:lvlJc w:val="left"/>
      <w:pPr>
        <w:tabs>
          <w:tab w:val="num" w:pos="1440"/>
        </w:tabs>
        <w:ind w:left="1440" w:hanging="360"/>
      </w:pPr>
      <w:rPr>
        <w:rFonts w:ascii="Arial" w:hAnsi="Arial" w:hint="default"/>
      </w:rPr>
    </w:lvl>
    <w:lvl w:ilvl="2" w:tplc="E2E6135C" w:tentative="1">
      <w:start w:val="1"/>
      <w:numFmt w:val="bullet"/>
      <w:lvlText w:val="•"/>
      <w:lvlJc w:val="left"/>
      <w:pPr>
        <w:tabs>
          <w:tab w:val="num" w:pos="2160"/>
        </w:tabs>
        <w:ind w:left="2160" w:hanging="360"/>
      </w:pPr>
      <w:rPr>
        <w:rFonts w:ascii="Arial" w:hAnsi="Arial" w:hint="default"/>
      </w:rPr>
    </w:lvl>
    <w:lvl w:ilvl="3" w:tplc="EFCCE8AE" w:tentative="1">
      <w:start w:val="1"/>
      <w:numFmt w:val="bullet"/>
      <w:lvlText w:val="•"/>
      <w:lvlJc w:val="left"/>
      <w:pPr>
        <w:tabs>
          <w:tab w:val="num" w:pos="2880"/>
        </w:tabs>
        <w:ind w:left="2880" w:hanging="360"/>
      </w:pPr>
      <w:rPr>
        <w:rFonts w:ascii="Arial" w:hAnsi="Arial" w:hint="default"/>
      </w:rPr>
    </w:lvl>
    <w:lvl w:ilvl="4" w:tplc="E6BEA476" w:tentative="1">
      <w:start w:val="1"/>
      <w:numFmt w:val="bullet"/>
      <w:lvlText w:val="•"/>
      <w:lvlJc w:val="left"/>
      <w:pPr>
        <w:tabs>
          <w:tab w:val="num" w:pos="3600"/>
        </w:tabs>
        <w:ind w:left="3600" w:hanging="360"/>
      </w:pPr>
      <w:rPr>
        <w:rFonts w:ascii="Arial" w:hAnsi="Arial" w:hint="default"/>
      </w:rPr>
    </w:lvl>
    <w:lvl w:ilvl="5" w:tplc="C7F6B28C" w:tentative="1">
      <w:start w:val="1"/>
      <w:numFmt w:val="bullet"/>
      <w:lvlText w:val="•"/>
      <w:lvlJc w:val="left"/>
      <w:pPr>
        <w:tabs>
          <w:tab w:val="num" w:pos="4320"/>
        </w:tabs>
        <w:ind w:left="4320" w:hanging="360"/>
      </w:pPr>
      <w:rPr>
        <w:rFonts w:ascii="Arial" w:hAnsi="Arial" w:hint="default"/>
      </w:rPr>
    </w:lvl>
    <w:lvl w:ilvl="6" w:tplc="5C0EEEC0" w:tentative="1">
      <w:start w:val="1"/>
      <w:numFmt w:val="bullet"/>
      <w:lvlText w:val="•"/>
      <w:lvlJc w:val="left"/>
      <w:pPr>
        <w:tabs>
          <w:tab w:val="num" w:pos="5040"/>
        </w:tabs>
        <w:ind w:left="5040" w:hanging="360"/>
      </w:pPr>
      <w:rPr>
        <w:rFonts w:ascii="Arial" w:hAnsi="Arial" w:hint="default"/>
      </w:rPr>
    </w:lvl>
    <w:lvl w:ilvl="7" w:tplc="D9E4AF02" w:tentative="1">
      <w:start w:val="1"/>
      <w:numFmt w:val="bullet"/>
      <w:lvlText w:val="•"/>
      <w:lvlJc w:val="left"/>
      <w:pPr>
        <w:tabs>
          <w:tab w:val="num" w:pos="5760"/>
        </w:tabs>
        <w:ind w:left="5760" w:hanging="360"/>
      </w:pPr>
      <w:rPr>
        <w:rFonts w:ascii="Arial" w:hAnsi="Arial" w:hint="default"/>
      </w:rPr>
    </w:lvl>
    <w:lvl w:ilvl="8" w:tplc="53F2002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42E6BA2"/>
    <w:multiLevelType w:val="hybridMultilevel"/>
    <w:tmpl w:val="DB76EBA2"/>
    <w:lvl w:ilvl="0" w:tplc="4746AEC0">
      <w:start w:val="1"/>
      <w:numFmt w:val="bullet"/>
      <w:lvlText w:val="•"/>
      <w:lvlJc w:val="left"/>
      <w:pPr>
        <w:tabs>
          <w:tab w:val="num" w:pos="720"/>
        </w:tabs>
        <w:ind w:left="720" w:hanging="360"/>
      </w:pPr>
      <w:rPr>
        <w:rFonts w:ascii="Arial" w:hAnsi="Arial" w:hint="default"/>
      </w:rPr>
    </w:lvl>
    <w:lvl w:ilvl="1" w:tplc="A746DB70" w:tentative="1">
      <w:start w:val="1"/>
      <w:numFmt w:val="bullet"/>
      <w:lvlText w:val="•"/>
      <w:lvlJc w:val="left"/>
      <w:pPr>
        <w:tabs>
          <w:tab w:val="num" w:pos="1440"/>
        </w:tabs>
        <w:ind w:left="1440" w:hanging="360"/>
      </w:pPr>
      <w:rPr>
        <w:rFonts w:ascii="Arial" w:hAnsi="Arial" w:hint="default"/>
      </w:rPr>
    </w:lvl>
    <w:lvl w:ilvl="2" w:tplc="EB40A30C" w:tentative="1">
      <w:start w:val="1"/>
      <w:numFmt w:val="bullet"/>
      <w:lvlText w:val="•"/>
      <w:lvlJc w:val="left"/>
      <w:pPr>
        <w:tabs>
          <w:tab w:val="num" w:pos="2160"/>
        </w:tabs>
        <w:ind w:left="2160" w:hanging="360"/>
      </w:pPr>
      <w:rPr>
        <w:rFonts w:ascii="Arial" w:hAnsi="Arial" w:hint="default"/>
      </w:rPr>
    </w:lvl>
    <w:lvl w:ilvl="3" w:tplc="71E61E22" w:tentative="1">
      <w:start w:val="1"/>
      <w:numFmt w:val="bullet"/>
      <w:lvlText w:val="•"/>
      <w:lvlJc w:val="left"/>
      <w:pPr>
        <w:tabs>
          <w:tab w:val="num" w:pos="2880"/>
        </w:tabs>
        <w:ind w:left="2880" w:hanging="360"/>
      </w:pPr>
      <w:rPr>
        <w:rFonts w:ascii="Arial" w:hAnsi="Arial" w:hint="default"/>
      </w:rPr>
    </w:lvl>
    <w:lvl w:ilvl="4" w:tplc="4A4E2080" w:tentative="1">
      <w:start w:val="1"/>
      <w:numFmt w:val="bullet"/>
      <w:lvlText w:val="•"/>
      <w:lvlJc w:val="left"/>
      <w:pPr>
        <w:tabs>
          <w:tab w:val="num" w:pos="3600"/>
        </w:tabs>
        <w:ind w:left="3600" w:hanging="360"/>
      </w:pPr>
      <w:rPr>
        <w:rFonts w:ascii="Arial" w:hAnsi="Arial" w:hint="default"/>
      </w:rPr>
    </w:lvl>
    <w:lvl w:ilvl="5" w:tplc="198A2714" w:tentative="1">
      <w:start w:val="1"/>
      <w:numFmt w:val="bullet"/>
      <w:lvlText w:val="•"/>
      <w:lvlJc w:val="left"/>
      <w:pPr>
        <w:tabs>
          <w:tab w:val="num" w:pos="4320"/>
        </w:tabs>
        <w:ind w:left="4320" w:hanging="360"/>
      </w:pPr>
      <w:rPr>
        <w:rFonts w:ascii="Arial" w:hAnsi="Arial" w:hint="default"/>
      </w:rPr>
    </w:lvl>
    <w:lvl w:ilvl="6" w:tplc="A67C8DC0" w:tentative="1">
      <w:start w:val="1"/>
      <w:numFmt w:val="bullet"/>
      <w:lvlText w:val="•"/>
      <w:lvlJc w:val="left"/>
      <w:pPr>
        <w:tabs>
          <w:tab w:val="num" w:pos="5040"/>
        </w:tabs>
        <w:ind w:left="5040" w:hanging="360"/>
      </w:pPr>
      <w:rPr>
        <w:rFonts w:ascii="Arial" w:hAnsi="Arial" w:hint="default"/>
      </w:rPr>
    </w:lvl>
    <w:lvl w:ilvl="7" w:tplc="7C566A5C" w:tentative="1">
      <w:start w:val="1"/>
      <w:numFmt w:val="bullet"/>
      <w:lvlText w:val="•"/>
      <w:lvlJc w:val="left"/>
      <w:pPr>
        <w:tabs>
          <w:tab w:val="num" w:pos="5760"/>
        </w:tabs>
        <w:ind w:left="5760" w:hanging="360"/>
      </w:pPr>
      <w:rPr>
        <w:rFonts w:ascii="Arial" w:hAnsi="Arial" w:hint="default"/>
      </w:rPr>
    </w:lvl>
    <w:lvl w:ilvl="8" w:tplc="B776B2F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7B64C30"/>
    <w:multiLevelType w:val="multilevel"/>
    <w:tmpl w:val="46801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576CAB"/>
    <w:multiLevelType w:val="hybridMultilevel"/>
    <w:tmpl w:val="5A607CE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6" w15:restartNumberingAfterBreak="0">
    <w:nsid w:val="49411175"/>
    <w:multiLevelType w:val="multilevel"/>
    <w:tmpl w:val="BE10F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644F27"/>
    <w:multiLevelType w:val="multilevel"/>
    <w:tmpl w:val="9314E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FB606E"/>
    <w:multiLevelType w:val="hybridMultilevel"/>
    <w:tmpl w:val="7018C98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9" w15:restartNumberingAfterBreak="0">
    <w:nsid w:val="5D13727D"/>
    <w:multiLevelType w:val="hybridMultilevel"/>
    <w:tmpl w:val="0C2C549E"/>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0" w15:restartNumberingAfterBreak="0">
    <w:nsid w:val="5E397E80"/>
    <w:multiLevelType w:val="multilevel"/>
    <w:tmpl w:val="95D4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992A75"/>
    <w:multiLevelType w:val="multilevel"/>
    <w:tmpl w:val="30E2A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D60ECD"/>
    <w:multiLevelType w:val="multilevel"/>
    <w:tmpl w:val="F42C0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30641C"/>
    <w:multiLevelType w:val="hybridMultilevel"/>
    <w:tmpl w:val="9108494A"/>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74E2504C"/>
    <w:multiLevelType w:val="hybridMultilevel"/>
    <w:tmpl w:val="65EC9CF0"/>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5" w15:restartNumberingAfterBreak="0">
    <w:nsid w:val="78F2370E"/>
    <w:multiLevelType w:val="hybridMultilevel"/>
    <w:tmpl w:val="AC12D47A"/>
    <w:lvl w:ilvl="0" w:tplc="D98A11DA">
      <w:start w:val="1"/>
      <w:numFmt w:val="bullet"/>
      <w:lvlText w:val=""/>
      <w:lvlJc w:val="left"/>
      <w:pPr>
        <w:tabs>
          <w:tab w:val="num" w:pos="720"/>
        </w:tabs>
        <w:ind w:left="720" w:hanging="360"/>
      </w:pPr>
      <w:rPr>
        <w:rFonts w:ascii="Wingdings" w:hAnsi="Wingdings" w:hint="default"/>
      </w:rPr>
    </w:lvl>
    <w:lvl w:ilvl="1" w:tplc="24F8C1E6" w:tentative="1">
      <w:start w:val="1"/>
      <w:numFmt w:val="bullet"/>
      <w:lvlText w:val=""/>
      <w:lvlJc w:val="left"/>
      <w:pPr>
        <w:tabs>
          <w:tab w:val="num" w:pos="1440"/>
        </w:tabs>
        <w:ind w:left="1440" w:hanging="360"/>
      </w:pPr>
      <w:rPr>
        <w:rFonts w:ascii="Wingdings" w:hAnsi="Wingdings" w:hint="default"/>
      </w:rPr>
    </w:lvl>
    <w:lvl w:ilvl="2" w:tplc="1966CB2A" w:tentative="1">
      <w:start w:val="1"/>
      <w:numFmt w:val="bullet"/>
      <w:lvlText w:val=""/>
      <w:lvlJc w:val="left"/>
      <w:pPr>
        <w:tabs>
          <w:tab w:val="num" w:pos="2160"/>
        </w:tabs>
        <w:ind w:left="2160" w:hanging="360"/>
      </w:pPr>
      <w:rPr>
        <w:rFonts w:ascii="Wingdings" w:hAnsi="Wingdings" w:hint="default"/>
      </w:rPr>
    </w:lvl>
    <w:lvl w:ilvl="3" w:tplc="7F28983C" w:tentative="1">
      <w:start w:val="1"/>
      <w:numFmt w:val="bullet"/>
      <w:lvlText w:val=""/>
      <w:lvlJc w:val="left"/>
      <w:pPr>
        <w:tabs>
          <w:tab w:val="num" w:pos="2880"/>
        </w:tabs>
        <w:ind w:left="2880" w:hanging="360"/>
      </w:pPr>
      <w:rPr>
        <w:rFonts w:ascii="Wingdings" w:hAnsi="Wingdings" w:hint="default"/>
      </w:rPr>
    </w:lvl>
    <w:lvl w:ilvl="4" w:tplc="C0FC31FA" w:tentative="1">
      <w:start w:val="1"/>
      <w:numFmt w:val="bullet"/>
      <w:lvlText w:val=""/>
      <w:lvlJc w:val="left"/>
      <w:pPr>
        <w:tabs>
          <w:tab w:val="num" w:pos="3600"/>
        </w:tabs>
        <w:ind w:left="3600" w:hanging="360"/>
      </w:pPr>
      <w:rPr>
        <w:rFonts w:ascii="Wingdings" w:hAnsi="Wingdings" w:hint="default"/>
      </w:rPr>
    </w:lvl>
    <w:lvl w:ilvl="5" w:tplc="94144F40" w:tentative="1">
      <w:start w:val="1"/>
      <w:numFmt w:val="bullet"/>
      <w:lvlText w:val=""/>
      <w:lvlJc w:val="left"/>
      <w:pPr>
        <w:tabs>
          <w:tab w:val="num" w:pos="4320"/>
        </w:tabs>
        <w:ind w:left="4320" w:hanging="360"/>
      </w:pPr>
      <w:rPr>
        <w:rFonts w:ascii="Wingdings" w:hAnsi="Wingdings" w:hint="default"/>
      </w:rPr>
    </w:lvl>
    <w:lvl w:ilvl="6" w:tplc="D0C83696" w:tentative="1">
      <w:start w:val="1"/>
      <w:numFmt w:val="bullet"/>
      <w:lvlText w:val=""/>
      <w:lvlJc w:val="left"/>
      <w:pPr>
        <w:tabs>
          <w:tab w:val="num" w:pos="5040"/>
        </w:tabs>
        <w:ind w:left="5040" w:hanging="360"/>
      </w:pPr>
      <w:rPr>
        <w:rFonts w:ascii="Wingdings" w:hAnsi="Wingdings" w:hint="default"/>
      </w:rPr>
    </w:lvl>
    <w:lvl w:ilvl="7" w:tplc="7870CED0" w:tentative="1">
      <w:start w:val="1"/>
      <w:numFmt w:val="bullet"/>
      <w:lvlText w:val=""/>
      <w:lvlJc w:val="left"/>
      <w:pPr>
        <w:tabs>
          <w:tab w:val="num" w:pos="5760"/>
        </w:tabs>
        <w:ind w:left="5760" w:hanging="360"/>
      </w:pPr>
      <w:rPr>
        <w:rFonts w:ascii="Wingdings" w:hAnsi="Wingdings" w:hint="default"/>
      </w:rPr>
    </w:lvl>
    <w:lvl w:ilvl="8" w:tplc="A4B8B6DC"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6C07B6"/>
    <w:multiLevelType w:val="hybridMultilevel"/>
    <w:tmpl w:val="E59C453A"/>
    <w:lvl w:ilvl="0" w:tplc="37700F74">
      <w:start w:val="1"/>
      <w:numFmt w:val="bullet"/>
      <w:lvlText w:val="•"/>
      <w:lvlJc w:val="left"/>
      <w:pPr>
        <w:tabs>
          <w:tab w:val="num" w:pos="720"/>
        </w:tabs>
        <w:ind w:left="720" w:hanging="360"/>
      </w:pPr>
      <w:rPr>
        <w:rFonts w:ascii="Arial" w:hAnsi="Arial" w:hint="default"/>
      </w:rPr>
    </w:lvl>
    <w:lvl w:ilvl="1" w:tplc="5922073A" w:tentative="1">
      <w:start w:val="1"/>
      <w:numFmt w:val="bullet"/>
      <w:lvlText w:val="•"/>
      <w:lvlJc w:val="left"/>
      <w:pPr>
        <w:tabs>
          <w:tab w:val="num" w:pos="1440"/>
        </w:tabs>
        <w:ind w:left="1440" w:hanging="360"/>
      </w:pPr>
      <w:rPr>
        <w:rFonts w:ascii="Arial" w:hAnsi="Arial" w:hint="default"/>
      </w:rPr>
    </w:lvl>
    <w:lvl w:ilvl="2" w:tplc="BAAAC208" w:tentative="1">
      <w:start w:val="1"/>
      <w:numFmt w:val="bullet"/>
      <w:lvlText w:val="•"/>
      <w:lvlJc w:val="left"/>
      <w:pPr>
        <w:tabs>
          <w:tab w:val="num" w:pos="2160"/>
        </w:tabs>
        <w:ind w:left="2160" w:hanging="360"/>
      </w:pPr>
      <w:rPr>
        <w:rFonts w:ascii="Arial" w:hAnsi="Arial" w:hint="default"/>
      </w:rPr>
    </w:lvl>
    <w:lvl w:ilvl="3" w:tplc="66E02944" w:tentative="1">
      <w:start w:val="1"/>
      <w:numFmt w:val="bullet"/>
      <w:lvlText w:val="•"/>
      <w:lvlJc w:val="left"/>
      <w:pPr>
        <w:tabs>
          <w:tab w:val="num" w:pos="2880"/>
        </w:tabs>
        <w:ind w:left="2880" w:hanging="360"/>
      </w:pPr>
      <w:rPr>
        <w:rFonts w:ascii="Arial" w:hAnsi="Arial" w:hint="default"/>
      </w:rPr>
    </w:lvl>
    <w:lvl w:ilvl="4" w:tplc="911412AE" w:tentative="1">
      <w:start w:val="1"/>
      <w:numFmt w:val="bullet"/>
      <w:lvlText w:val="•"/>
      <w:lvlJc w:val="left"/>
      <w:pPr>
        <w:tabs>
          <w:tab w:val="num" w:pos="3600"/>
        </w:tabs>
        <w:ind w:left="3600" w:hanging="360"/>
      </w:pPr>
      <w:rPr>
        <w:rFonts w:ascii="Arial" w:hAnsi="Arial" w:hint="default"/>
      </w:rPr>
    </w:lvl>
    <w:lvl w:ilvl="5" w:tplc="DCF089C4" w:tentative="1">
      <w:start w:val="1"/>
      <w:numFmt w:val="bullet"/>
      <w:lvlText w:val="•"/>
      <w:lvlJc w:val="left"/>
      <w:pPr>
        <w:tabs>
          <w:tab w:val="num" w:pos="4320"/>
        </w:tabs>
        <w:ind w:left="4320" w:hanging="360"/>
      </w:pPr>
      <w:rPr>
        <w:rFonts w:ascii="Arial" w:hAnsi="Arial" w:hint="default"/>
      </w:rPr>
    </w:lvl>
    <w:lvl w:ilvl="6" w:tplc="C630C16C" w:tentative="1">
      <w:start w:val="1"/>
      <w:numFmt w:val="bullet"/>
      <w:lvlText w:val="•"/>
      <w:lvlJc w:val="left"/>
      <w:pPr>
        <w:tabs>
          <w:tab w:val="num" w:pos="5040"/>
        </w:tabs>
        <w:ind w:left="5040" w:hanging="360"/>
      </w:pPr>
      <w:rPr>
        <w:rFonts w:ascii="Arial" w:hAnsi="Arial" w:hint="default"/>
      </w:rPr>
    </w:lvl>
    <w:lvl w:ilvl="7" w:tplc="EF02A45E" w:tentative="1">
      <w:start w:val="1"/>
      <w:numFmt w:val="bullet"/>
      <w:lvlText w:val="•"/>
      <w:lvlJc w:val="left"/>
      <w:pPr>
        <w:tabs>
          <w:tab w:val="num" w:pos="5760"/>
        </w:tabs>
        <w:ind w:left="5760" w:hanging="360"/>
      </w:pPr>
      <w:rPr>
        <w:rFonts w:ascii="Arial" w:hAnsi="Arial" w:hint="default"/>
      </w:rPr>
    </w:lvl>
    <w:lvl w:ilvl="8" w:tplc="536A6360"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23"/>
  </w:num>
  <w:num w:numId="3">
    <w:abstractNumId w:val="11"/>
  </w:num>
  <w:num w:numId="4">
    <w:abstractNumId w:val="19"/>
  </w:num>
  <w:num w:numId="5">
    <w:abstractNumId w:val="24"/>
  </w:num>
  <w:num w:numId="6">
    <w:abstractNumId w:val="18"/>
  </w:num>
  <w:num w:numId="7">
    <w:abstractNumId w:val="6"/>
  </w:num>
  <w:num w:numId="8">
    <w:abstractNumId w:val="25"/>
  </w:num>
  <w:num w:numId="9">
    <w:abstractNumId w:val="13"/>
  </w:num>
  <w:num w:numId="10">
    <w:abstractNumId w:val="12"/>
  </w:num>
  <w:num w:numId="11">
    <w:abstractNumId w:val="9"/>
  </w:num>
  <w:num w:numId="12">
    <w:abstractNumId w:val="26"/>
  </w:num>
  <w:num w:numId="13">
    <w:abstractNumId w:val="15"/>
  </w:num>
  <w:num w:numId="14">
    <w:abstractNumId w:val="7"/>
  </w:num>
  <w:num w:numId="15">
    <w:abstractNumId w:val="2"/>
  </w:num>
  <w:num w:numId="16">
    <w:abstractNumId w:val="10"/>
  </w:num>
  <w:num w:numId="17">
    <w:abstractNumId w:val="21"/>
  </w:num>
  <w:num w:numId="18">
    <w:abstractNumId w:val="14"/>
  </w:num>
  <w:num w:numId="19">
    <w:abstractNumId w:val="0"/>
  </w:num>
  <w:num w:numId="20">
    <w:abstractNumId w:val="3"/>
  </w:num>
  <w:num w:numId="21">
    <w:abstractNumId w:val="17"/>
  </w:num>
  <w:num w:numId="22">
    <w:abstractNumId w:val="1"/>
  </w:num>
  <w:num w:numId="23">
    <w:abstractNumId w:val="16"/>
  </w:num>
  <w:num w:numId="24">
    <w:abstractNumId w:val="5"/>
  </w:num>
  <w:num w:numId="25">
    <w:abstractNumId w:val="8"/>
  </w:num>
  <w:num w:numId="26">
    <w:abstractNumId w:val="22"/>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3D5"/>
    <w:rsid w:val="00011D30"/>
    <w:rsid w:val="000144E9"/>
    <w:rsid w:val="000346FC"/>
    <w:rsid w:val="00061629"/>
    <w:rsid w:val="00065995"/>
    <w:rsid w:val="0008363B"/>
    <w:rsid w:val="00090962"/>
    <w:rsid w:val="00096849"/>
    <w:rsid w:val="000B0038"/>
    <w:rsid w:val="000D01BA"/>
    <w:rsid w:val="000D2152"/>
    <w:rsid w:val="000D2C94"/>
    <w:rsid w:val="000F35ED"/>
    <w:rsid w:val="001134A4"/>
    <w:rsid w:val="001164E6"/>
    <w:rsid w:val="0013315A"/>
    <w:rsid w:val="00143C9B"/>
    <w:rsid w:val="001536FB"/>
    <w:rsid w:val="00174FBD"/>
    <w:rsid w:val="00193ECD"/>
    <w:rsid w:val="00196D33"/>
    <w:rsid w:val="001A2A06"/>
    <w:rsid w:val="001A6393"/>
    <w:rsid w:val="001C5B27"/>
    <w:rsid w:val="001C77EA"/>
    <w:rsid w:val="001D08AE"/>
    <w:rsid w:val="001D2D97"/>
    <w:rsid w:val="001D53A5"/>
    <w:rsid w:val="00200902"/>
    <w:rsid w:val="0020304A"/>
    <w:rsid w:val="00207997"/>
    <w:rsid w:val="0021036E"/>
    <w:rsid w:val="00225D30"/>
    <w:rsid w:val="002269B9"/>
    <w:rsid w:val="00237A3F"/>
    <w:rsid w:val="00253F50"/>
    <w:rsid w:val="00280C71"/>
    <w:rsid w:val="002854E4"/>
    <w:rsid w:val="00290A93"/>
    <w:rsid w:val="00296968"/>
    <w:rsid w:val="002B2004"/>
    <w:rsid w:val="002D3D88"/>
    <w:rsid w:val="002D5272"/>
    <w:rsid w:val="002E7D12"/>
    <w:rsid w:val="00303E7D"/>
    <w:rsid w:val="00331CC5"/>
    <w:rsid w:val="00341F07"/>
    <w:rsid w:val="00344191"/>
    <w:rsid w:val="0034651E"/>
    <w:rsid w:val="003639DF"/>
    <w:rsid w:val="00372FFC"/>
    <w:rsid w:val="0038104B"/>
    <w:rsid w:val="00386BC5"/>
    <w:rsid w:val="003C3EF6"/>
    <w:rsid w:val="003F0CCE"/>
    <w:rsid w:val="00417432"/>
    <w:rsid w:val="00425B34"/>
    <w:rsid w:val="00433003"/>
    <w:rsid w:val="00464479"/>
    <w:rsid w:val="0046602B"/>
    <w:rsid w:val="00492250"/>
    <w:rsid w:val="00492B10"/>
    <w:rsid w:val="004A3575"/>
    <w:rsid w:val="004E1BEE"/>
    <w:rsid w:val="004E2400"/>
    <w:rsid w:val="0050346C"/>
    <w:rsid w:val="00510730"/>
    <w:rsid w:val="005156C5"/>
    <w:rsid w:val="00527AFC"/>
    <w:rsid w:val="00544628"/>
    <w:rsid w:val="0054721E"/>
    <w:rsid w:val="00551846"/>
    <w:rsid w:val="00556277"/>
    <w:rsid w:val="00557105"/>
    <w:rsid w:val="0056526D"/>
    <w:rsid w:val="005769A7"/>
    <w:rsid w:val="005A5D60"/>
    <w:rsid w:val="005B285A"/>
    <w:rsid w:val="005B5E35"/>
    <w:rsid w:val="005B7D32"/>
    <w:rsid w:val="005C5FA4"/>
    <w:rsid w:val="005F192C"/>
    <w:rsid w:val="005F2C75"/>
    <w:rsid w:val="0060105C"/>
    <w:rsid w:val="00617C42"/>
    <w:rsid w:val="00627E69"/>
    <w:rsid w:val="0063054D"/>
    <w:rsid w:val="00633AAF"/>
    <w:rsid w:val="0063726C"/>
    <w:rsid w:val="0064610D"/>
    <w:rsid w:val="006826EE"/>
    <w:rsid w:val="00683136"/>
    <w:rsid w:val="00694041"/>
    <w:rsid w:val="006A0BCF"/>
    <w:rsid w:val="006B3311"/>
    <w:rsid w:val="006B4A21"/>
    <w:rsid w:val="006B5B0A"/>
    <w:rsid w:val="006D6BC3"/>
    <w:rsid w:val="006F16D2"/>
    <w:rsid w:val="00705F2B"/>
    <w:rsid w:val="00713601"/>
    <w:rsid w:val="00714B86"/>
    <w:rsid w:val="00715836"/>
    <w:rsid w:val="00717D57"/>
    <w:rsid w:val="007202B2"/>
    <w:rsid w:val="00726594"/>
    <w:rsid w:val="007331DC"/>
    <w:rsid w:val="00740319"/>
    <w:rsid w:val="007508E5"/>
    <w:rsid w:val="007514EA"/>
    <w:rsid w:val="00780474"/>
    <w:rsid w:val="00782427"/>
    <w:rsid w:val="00783344"/>
    <w:rsid w:val="007B471E"/>
    <w:rsid w:val="007C26CB"/>
    <w:rsid w:val="007D2B88"/>
    <w:rsid w:val="00806F39"/>
    <w:rsid w:val="0080771B"/>
    <w:rsid w:val="008113A1"/>
    <w:rsid w:val="008745B8"/>
    <w:rsid w:val="00875139"/>
    <w:rsid w:val="008A1BBA"/>
    <w:rsid w:val="008B4B8A"/>
    <w:rsid w:val="008C382B"/>
    <w:rsid w:val="008D0D0B"/>
    <w:rsid w:val="008D270B"/>
    <w:rsid w:val="008E07A5"/>
    <w:rsid w:val="008E0D39"/>
    <w:rsid w:val="0090283A"/>
    <w:rsid w:val="00912E55"/>
    <w:rsid w:val="0091458E"/>
    <w:rsid w:val="00917582"/>
    <w:rsid w:val="00925CE1"/>
    <w:rsid w:val="00933620"/>
    <w:rsid w:val="009569D7"/>
    <w:rsid w:val="00956D34"/>
    <w:rsid w:val="00957B36"/>
    <w:rsid w:val="009602D6"/>
    <w:rsid w:val="009651A6"/>
    <w:rsid w:val="0097188D"/>
    <w:rsid w:val="00971C88"/>
    <w:rsid w:val="00993A31"/>
    <w:rsid w:val="009A0326"/>
    <w:rsid w:val="009A3032"/>
    <w:rsid w:val="009A695C"/>
    <w:rsid w:val="009C5ABC"/>
    <w:rsid w:val="009F7E24"/>
    <w:rsid w:val="00A00E3D"/>
    <w:rsid w:val="00A1172A"/>
    <w:rsid w:val="00A13CB4"/>
    <w:rsid w:val="00A14115"/>
    <w:rsid w:val="00A32D29"/>
    <w:rsid w:val="00A43E90"/>
    <w:rsid w:val="00A45B56"/>
    <w:rsid w:val="00A561B5"/>
    <w:rsid w:val="00A76261"/>
    <w:rsid w:val="00A77500"/>
    <w:rsid w:val="00A86573"/>
    <w:rsid w:val="00AA493F"/>
    <w:rsid w:val="00AB47DA"/>
    <w:rsid w:val="00AB671B"/>
    <w:rsid w:val="00AC6EB0"/>
    <w:rsid w:val="00B10595"/>
    <w:rsid w:val="00B1487C"/>
    <w:rsid w:val="00B2774D"/>
    <w:rsid w:val="00B3521C"/>
    <w:rsid w:val="00B7079E"/>
    <w:rsid w:val="00B76801"/>
    <w:rsid w:val="00B813D5"/>
    <w:rsid w:val="00BB586E"/>
    <w:rsid w:val="00BC175E"/>
    <w:rsid w:val="00BD1995"/>
    <w:rsid w:val="00BD6134"/>
    <w:rsid w:val="00BE3ED3"/>
    <w:rsid w:val="00BE7ED1"/>
    <w:rsid w:val="00BF0934"/>
    <w:rsid w:val="00BF0E3C"/>
    <w:rsid w:val="00C0422A"/>
    <w:rsid w:val="00C23E50"/>
    <w:rsid w:val="00C24C51"/>
    <w:rsid w:val="00C31E7A"/>
    <w:rsid w:val="00C36617"/>
    <w:rsid w:val="00C53419"/>
    <w:rsid w:val="00C723F1"/>
    <w:rsid w:val="00C77807"/>
    <w:rsid w:val="00C85B17"/>
    <w:rsid w:val="00C86243"/>
    <w:rsid w:val="00CB1F2A"/>
    <w:rsid w:val="00CC40ED"/>
    <w:rsid w:val="00CF2F46"/>
    <w:rsid w:val="00CF75D2"/>
    <w:rsid w:val="00D124BD"/>
    <w:rsid w:val="00D13E7D"/>
    <w:rsid w:val="00D16C8F"/>
    <w:rsid w:val="00D32380"/>
    <w:rsid w:val="00D82725"/>
    <w:rsid w:val="00DA656B"/>
    <w:rsid w:val="00DC64EB"/>
    <w:rsid w:val="00DF032B"/>
    <w:rsid w:val="00DF0867"/>
    <w:rsid w:val="00DF41D2"/>
    <w:rsid w:val="00E20EF4"/>
    <w:rsid w:val="00E26BE0"/>
    <w:rsid w:val="00E72B26"/>
    <w:rsid w:val="00E9219D"/>
    <w:rsid w:val="00E93528"/>
    <w:rsid w:val="00EA20F5"/>
    <w:rsid w:val="00EB0210"/>
    <w:rsid w:val="00EB452D"/>
    <w:rsid w:val="00EB65EB"/>
    <w:rsid w:val="00EC0797"/>
    <w:rsid w:val="00EC6284"/>
    <w:rsid w:val="00F0242F"/>
    <w:rsid w:val="00F25E8B"/>
    <w:rsid w:val="00F262CD"/>
    <w:rsid w:val="00F42FE0"/>
    <w:rsid w:val="00F7034D"/>
    <w:rsid w:val="00F73ACF"/>
    <w:rsid w:val="00F75BF7"/>
    <w:rsid w:val="00F83CF0"/>
    <w:rsid w:val="00F96A87"/>
    <w:rsid w:val="00FC4FCE"/>
    <w:rsid w:val="00FC7E26"/>
    <w:rsid w:val="00FE2E65"/>
    <w:rsid w:val="00FE3D73"/>
    <w:rsid w:val="00FE3F48"/>
    <w:rsid w:val="00FE43BB"/>
    <w:rsid w:val="00FF7B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ocId w14:val="0388548B"/>
  <w14:defaultImageDpi w14:val="0"/>
  <w15:docId w15:val="{E703AE72-C4C3-4FA1-9F3B-00496882B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ru-RU"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2E7D12"/>
    <w:pPr>
      <w:spacing w:after="0" w:line="240" w:lineRule="auto"/>
    </w:pPr>
    <w:rPr>
      <w:rFonts w:ascii="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569D7"/>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21036E"/>
    <w:rPr>
      <w:rFonts w:cs="Times New Roman"/>
      <w:color w:val="0563C1" w:themeColor="hyperlink"/>
      <w:u w:val="single"/>
    </w:rPr>
  </w:style>
  <w:style w:type="paragraph" w:customStyle="1" w:styleId="1">
    <w:name w:val="Без интервала1"/>
    <w:autoRedefine/>
    <w:qFormat/>
    <w:rsid w:val="0021036E"/>
    <w:pPr>
      <w:spacing w:after="120" w:line="360" w:lineRule="auto"/>
      <w:ind w:right="-143"/>
      <w:jc w:val="center"/>
    </w:pPr>
    <w:rPr>
      <w:rFonts w:ascii="Times New Roman" w:hAnsi="Times New Roman" w:cs="Times New Roman"/>
      <w:b/>
      <w:sz w:val="24"/>
      <w:szCs w:val="24"/>
      <w:lang w:val="en-US"/>
    </w:rPr>
  </w:style>
  <w:style w:type="paragraph" w:customStyle="1" w:styleId="a4">
    <w:name w:val="Знак Знак Знак Знак"/>
    <w:basedOn w:val="a"/>
    <w:rsid w:val="0021036E"/>
    <w:pPr>
      <w:spacing w:before="100" w:beforeAutospacing="1" w:after="100" w:afterAutospacing="1"/>
    </w:pPr>
    <w:rPr>
      <w:rFonts w:ascii="Tahoma" w:hAnsi="Tahoma" w:cs="Tahoma"/>
      <w:sz w:val="20"/>
      <w:szCs w:val="20"/>
      <w:lang w:val="en-US" w:eastAsia="en-US"/>
    </w:rPr>
  </w:style>
  <w:style w:type="paragraph" w:styleId="a5">
    <w:name w:val="List Paragraph"/>
    <w:basedOn w:val="a"/>
    <w:uiPriority w:val="34"/>
    <w:qFormat/>
    <w:rsid w:val="00090962"/>
    <w:pPr>
      <w:spacing w:after="160" w:line="259" w:lineRule="auto"/>
      <w:ind w:left="720"/>
      <w:contextualSpacing/>
    </w:pPr>
    <w:rPr>
      <w:rFonts w:asciiTheme="minorHAnsi" w:hAnsiTheme="minorHAnsi"/>
      <w:sz w:val="22"/>
      <w:szCs w:val="22"/>
      <w:lang w:eastAsia="en-US"/>
    </w:rPr>
  </w:style>
  <w:style w:type="paragraph" w:styleId="a6">
    <w:name w:val="Title"/>
    <w:basedOn w:val="a"/>
    <w:link w:val="a7"/>
    <w:uiPriority w:val="10"/>
    <w:qFormat/>
    <w:rsid w:val="009F7E24"/>
    <w:pPr>
      <w:spacing w:before="100" w:beforeAutospacing="1" w:after="100" w:afterAutospacing="1"/>
    </w:pPr>
    <w:rPr>
      <w:color w:val="000000"/>
    </w:rPr>
  </w:style>
  <w:style w:type="character" w:customStyle="1" w:styleId="a7">
    <w:name w:val="Заголовок Знак"/>
    <w:basedOn w:val="a0"/>
    <w:link w:val="a6"/>
    <w:uiPriority w:val="10"/>
    <w:locked/>
    <w:rsid w:val="009F7E24"/>
    <w:rPr>
      <w:rFonts w:ascii="Times New Roman" w:hAnsi="Times New Roman" w:cs="Times New Roman"/>
      <w:color w:val="000000"/>
      <w:sz w:val="24"/>
      <w:szCs w:val="24"/>
      <w:lang w:val="x-none" w:eastAsia="ru-RU"/>
    </w:rPr>
  </w:style>
  <w:style w:type="paragraph" w:styleId="a8">
    <w:name w:val="Body Text"/>
    <w:basedOn w:val="a"/>
    <w:link w:val="a9"/>
    <w:uiPriority w:val="99"/>
    <w:rsid w:val="009F7E24"/>
    <w:pPr>
      <w:spacing w:after="120"/>
    </w:pPr>
    <w:rPr>
      <w:sz w:val="20"/>
      <w:szCs w:val="20"/>
    </w:rPr>
  </w:style>
  <w:style w:type="character" w:customStyle="1" w:styleId="a9">
    <w:name w:val="Основной текст Знак"/>
    <w:basedOn w:val="a0"/>
    <w:link w:val="a8"/>
    <w:uiPriority w:val="99"/>
    <w:locked/>
    <w:rsid w:val="009F7E24"/>
    <w:rPr>
      <w:rFonts w:ascii="Times New Roman" w:hAnsi="Times New Roman" w:cs="Times New Roman"/>
      <w:sz w:val="20"/>
      <w:szCs w:val="20"/>
      <w:lang w:val="x-none" w:eastAsia="ru-RU"/>
    </w:rPr>
  </w:style>
  <w:style w:type="paragraph" w:styleId="aa">
    <w:name w:val="Normal (Web)"/>
    <w:basedOn w:val="a"/>
    <w:uiPriority w:val="99"/>
    <w:semiHidden/>
    <w:unhideWhenUsed/>
    <w:rsid w:val="00993A31"/>
    <w:pPr>
      <w:spacing w:before="100" w:beforeAutospacing="1" w:after="100" w:afterAutospacing="1"/>
    </w:pPr>
  </w:style>
  <w:style w:type="character" w:customStyle="1" w:styleId="apple-converted-space">
    <w:name w:val="apple-converted-space"/>
    <w:basedOn w:val="a0"/>
    <w:rsid w:val="004E1BEE"/>
    <w:rPr>
      <w:rFonts w:cs="Times New Roman"/>
    </w:rPr>
  </w:style>
  <w:style w:type="table" w:styleId="ab">
    <w:name w:val="Table Grid"/>
    <w:basedOn w:val="a1"/>
    <w:uiPriority w:val="39"/>
    <w:rsid w:val="00F0242F"/>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9602D6"/>
    <w:rPr>
      <w:rFonts w:ascii="Segoe UI" w:hAnsi="Segoe UI" w:cs="Segoe UI"/>
      <w:sz w:val="18"/>
      <w:szCs w:val="18"/>
    </w:rPr>
  </w:style>
  <w:style w:type="character" w:customStyle="1" w:styleId="ad">
    <w:name w:val="Текст выноски Знак"/>
    <w:basedOn w:val="a0"/>
    <w:link w:val="ac"/>
    <w:uiPriority w:val="99"/>
    <w:semiHidden/>
    <w:rsid w:val="009602D6"/>
    <w:rPr>
      <w:rFonts w:ascii="Segoe UI" w:hAnsi="Segoe UI" w:cs="Segoe UI"/>
      <w:sz w:val="18"/>
      <w:szCs w:val="18"/>
    </w:rPr>
  </w:style>
  <w:style w:type="character" w:customStyle="1" w:styleId="result">
    <w:name w:val="result"/>
    <w:basedOn w:val="a0"/>
    <w:rsid w:val="001164E6"/>
    <w:rPr>
      <w:color w:va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328414">
      <w:bodyDiv w:val="1"/>
      <w:marLeft w:val="0"/>
      <w:marRight w:val="0"/>
      <w:marTop w:val="0"/>
      <w:marBottom w:val="0"/>
      <w:divBdr>
        <w:top w:val="none" w:sz="0" w:space="0" w:color="auto"/>
        <w:left w:val="none" w:sz="0" w:space="0" w:color="auto"/>
        <w:bottom w:val="none" w:sz="0" w:space="0" w:color="auto"/>
        <w:right w:val="none" w:sz="0" w:space="0" w:color="auto"/>
      </w:divBdr>
    </w:div>
    <w:div w:id="453713417">
      <w:bodyDiv w:val="1"/>
      <w:marLeft w:val="0"/>
      <w:marRight w:val="0"/>
      <w:marTop w:val="0"/>
      <w:marBottom w:val="0"/>
      <w:divBdr>
        <w:top w:val="none" w:sz="0" w:space="0" w:color="auto"/>
        <w:left w:val="none" w:sz="0" w:space="0" w:color="auto"/>
        <w:bottom w:val="none" w:sz="0" w:space="0" w:color="auto"/>
        <w:right w:val="none" w:sz="0" w:space="0" w:color="auto"/>
      </w:divBdr>
      <w:divsChild>
        <w:div w:id="381910416">
          <w:marLeft w:val="0"/>
          <w:marRight w:val="0"/>
          <w:marTop w:val="100"/>
          <w:marBottom w:val="100"/>
          <w:divBdr>
            <w:top w:val="none" w:sz="0" w:space="0" w:color="auto"/>
            <w:left w:val="none" w:sz="0" w:space="0" w:color="auto"/>
            <w:bottom w:val="none" w:sz="0" w:space="0" w:color="auto"/>
            <w:right w:val="none" w:sz="0" w:space="0" w:color="auto"/>
          </w:divBdr>
          <w:divsChild>
            <w:div w:id="1657303165">
              <w:marLeft w:val="0"/>
              <w:marRight w:val="0"/>
              <w:marTop w:val="0"/>
              <w:marBottom w:val="0"/>
              <w:divBdr>
                <w:top w:val="none" w:sz="0" w:space="0" w:color="auto"/>
                <w:left w:val="none" w:sz="0" w:space="0" w:color="auto"/>
                <w:bottom w:val="none" w:sz="0" w:space="0" w:color="auto"/>
                <w:right w:val="none" w:sz="0" w:space="0" w:color="auto"/>
              </w:divBdr>
              <w:divsChild>
                <w:div w:id="1916551005">
                  <w:marLeft w:val="105"/>
                  <w:marRight w:val="105"/>
                  <w:marTop w:val="150"/>
                  <w:marBottom w:val="150"/>
                  <w:divBdr>
                    <w:top w:val="none" w:sz="0" w:space="0" w:color="auto"/>
                    <w:left w:val="none" w:sz="0" w:space="0" w:color="auto"/>
                    <w:bottom w:val="none" w:sz="0" w:space="0" w:color="auto"/>
                    <w:right w:val="none" w:sz="0" w:space="0" w:color="auto"/>
                  </w:divBdr>
                  <w:divsChild>
                    <w:div w:id="2089842242">
                      <w:marLeft w:val="0"/>
                      <w:marRight w:val="0"/>
                      <w:marTop w:val="0"/>
                      <w:marBottom w:val="0"/>
                      <w:divBdr>
                        <w:top w:val="none" w:sz="0" w:space="0" w:color="auto"/>
                        <w:left w:val="none" w:sz="0" w:space="0" w:color="auto"/>
                        <w:bottom w:val="none" w:sz="0" w:space="0" w:color="auto"/>
                        <w:right w:val="none" w:sz="0" w:space="0" w:color="auto"/>
                      </w:divBdr>
                      <w:divsChild>
                        <w:div w:id="1312634383">
                          <w:marLeft w:val="0"/>
                          <w:marRight w:val="0"/>
                          <w:marTop w:val="0"/>
                          <w:marBottom w:val="0"/>
                          <w:divBdr>
                            <w:top w:val="none" w:sz="0" w:space="0" w:color="auto"/>
                            <w:left w:val="none" w:sz="0" w:space="0" w:color="auto"/>
                            <w:bottom w:val="none" w:sz="0" w:space="0" w:color="auto"/>
                            <w:right w:val="none" w:sz="0" w:space="0" w:color="auto"/>
                          </w:divBdr>
                          <w:divsChild>
                            <w:div w:id="1128009968">
                              <w:marLeft w:val="0"/>
                              <w:marRight w:val="0"/>
                              <w:marTop w:val="0"/>
                              <w:marBottom w:val="0"/>
                              <w:divBdr>
                                <w:top w:val="none" w:sz="0" w:space="0" w:color="auto"/>
                                <w:left w:val="none" w:sz="0" w:space="0" w:color="auto"/>
                                <w:bottom w:val="none" w:sz="0" w:space="0" w:color="auto"/>
                                <w:right w:val="none" w:sz="0" w:space="0" w:color="auto"/>
                              </w:divBdr>
                              <w:divsChild>
                                <w:div w:id="971136865">
                                  <w:marLeft w:val="105"/>
                                  <w:marRight w:val="105"/>
                                  <w:marTop w:val="150"/>
                                  <w:marBottom w:val="150"/>
                                  <w:divBdr>
                                    <w:top w:val="none" w:sz="0" w:space="0" w:color="auto"/>
                                    <w:left w:val="none" w:sz="0" w:space="0" w:color="auto"/>
                                    <w:bottom w:val="none" w:sz="0" w:space="0" w:color="auto"/>
                                    <w:right w:val="none" w:sz="0" w:space="0" w:color="auto"/>
                                  </w:divBdr>
                                  <w:divsChild>
                                    <w:div w:id="1066103103">
                                      <w:marLeft w:val="0"/>
                                      <w:marRight w:val="0"/>
                                      <w:marTop w:val="300"/>
                                      <w:marBottom w:val="0"/>
                                      <w:divBdr>
                                        <w:top w:val="none" w:sz="0" w:space="0" w:color="auto"/>
                                        <w:left w:val="none" w:sz="0" w:space="0" w:color="auto"/>
                                        <w:bottom w:val="none" w:sz="0" w:space="0" w:color="auto"/>
                                        <w:right w:val="none" w:sz="0" w:space="0" w:color="auto"/>
                                      </w:divBdr>
                                      <w:divsChild>
                                        <w:div w:id="1381055283">
                                          <w:marLeft w:val="0"/>
                                          <w:marRight w:val="0"/>
                                          <w:marTop w:val="0"/>
                                          <w:marBottom w:val="300"/>
                                          <w:divBdr>
                                            <w:top w:val="none" w:sz="0" w:space="0" w:color="auto"/>
                                            <w:left w:val="none" w:sz="0" w:space="0" w:color="auto"/>
                                            <w:bottom w:val="none" w:sz="0" w:space="0" w:color="auto"/>
                                            <w:right w:val="none" w:sz="0" w:space="0" w:color="auto"/>
                                          </w:divBdr>
                                          <w:divsChild>
                                            <w:div w:id="137112247">
                                              <w:marLeft w:val="0"/>
                                              <w:marRight w:val="0"/>
                                              <w:marTop w:val="0"/>
                                              <w:marBottom w:val="0"/>
                                              <w:divBdr>
                                                <w:top w:val="none" w:sz="0" w:space="0" w:color="auto"/>
                                                <w:left w:val="none" w:sz="0" w:space="0" w:color="auto"/>
                                                <w:bottom w:val="none" w:sz="0" w:space="0" w:color="auto"/>
                                                <w:right w:val="none" w:sz="0" w:space="0" w:color="auto"/>
                                              </w:divBdr>
                                              <w:divsChild>
                                                <w:div w:id="1736850683">
                                                  <w:marLeft w:val="0"/>
                                                  <w:marRight w:val="0"/>
                                                  <w:marTop w:val="0"/>
                                                  <w:marBottom w:val="0"/>
                                                  <w:divBdr>
                                                    <w:top w:val="none" w:sz="0" w:space="0" w:color="auto"/>
                                                    <w:left w:val="none" w:sz="0" w:space="0" w:color="auto"/>
                                                    <w:bottom w:val="none" w:sz="0" w:space="0" w:color="auto"/>
                                                    <w:right w:val="none" w:sz="0" w:space="0" w:color="auto"/>
                                                  </w:divBdr>
                                                  <w:divsChild>
                                                    <w:div w:id="325474650">
                                                      <w:marLeft w:val="105"/>
                                                      <w:marRight w:val="105"/>
                                                      <w:marTop w:val="150"/>
                                                      <w:marBottom w:val="150"/>
                                                      <w:divBdr>
                                                        <w:top w:val="none" w:sz="0" w:space="0" w:color="auto"/>
                                                        <w:left w:val="none" w:sz="0" w:space="0" w:color="auto"/>
                                                        <w:bottom w:val="none" w:sz="0" w:space="0" w:color="auto"/>
                                                        <w:right w:val="none" w:sz="0" w:space="0" w:color="auto"/>
                                                      </w:divBdr>
                                                      <w:divsChild>
                                                        <w:div w:id="1928494456">
                                                          <w:marLeft w:val="0"/>
                                                          <w:marRight w:val="0"/>
                                                          <w:marTop w:val="0"/>
                                                          <w:marBottom w:val="0"/>
                                                          <w:divBdr>
                                                            <w:top w:val="none" w:sz="0" w:space="0" w:color="auto"/>
                                                            <w:left w:val="none" w:sz="0" w:space="0" w:color="auto"/>
                                                            <w:bottom w:val="none" w:sz="0" w:space="0" w:color="auto"/>
                                                            <w:right w:val="none" w:sz="0" w:space="0" w:color="auto"/>
                                                          </w:divBdr>
                                                          <w:divsChild>
                                                            <w:div w:id="1406875318">
                                                              <w:marLeft w:val="0"/>
                                                              <w:marRight w:val="0"/>
                                                              <w:marTop w:val="0"/>
                                                              <w:marBottom w:val="300"/>
                                                              <w:divBdr>
                                                                <w:top w:val="none" w:sz="0" w:space="0" w:color="auto"/>
                                                                <w:left w:val="none" w:sz="0" w:space="0" w:color="auto"/>
                                                                <w:bottom w:val="none" w:sz="0" w:space="0" w:color="auto"/>
                                                                <w:right w:val="none" w:sz="0" w:space="0" w:color="auto"/>
                                                              </w:divBdr>
                                                              <w:divsChild>
                                                                <w:div w:id="1059791253">
                                                                  <w:marLeft w:val="0"/>
                                                                  <w:marRight w:val="0"/>
                                                                  <w:marTop w:val="0"/>
                                                                  <w:marBottom w:val="0"/>
                                                                  <w:divBdr>
                                                                    <w:top w:val="none" w:sz="0" w:space="0" w:color="auto"/>
                                                                    <w:left w:val="none" w:sz="0" w:space="0" w:color="auto"/>
                                                                    <w:bottom w:val="none" w:sz="0" w:space="0" w:color="auto"/>
                                                                    <w:right w:val="none" w:sz="0" w:space="0" w:color="auto"/>
                                                                  </w:divBdr>
                                                                  <w:divsChild>
                                                                    <w:div w:id="1343975844">
                                                                      <w:marLeft w:val="0"/>
                                                                      <w:marRight w:val="0"/>
                                                                      <w:marTop w:val="0"/>
                                                                      <w:marBottom w:val="0"/>
                                                                      <w:divBdr>
                                                                        <w:top w:val="none" w:sz="0" w:space="0" w:color="auto"/>
                                                                        <w:left w:val="none" w:sz="0" w:space="0" w:color="auto"/>
                                                                        <w:bottom w:val="none" w:sz="0" w:space="0" w:color="auto"/>
                                                                        <w:right w:val="none" w:sz="0" w:space="0" w:color="auto"/>
                                                                      </w:divBdr>
                                                                      <w:divsChild>
                                                                        <w:div w:id="2102677892">
                                                                          <w:marLeft w:val="0"/>
                                                                          <w:marRight w:val="0"/>
                                                                          <w:marTop w:val="0"/>
                                                                          <w:marBottom w:val="0"/>
                                                                          <w:divBdr>
                                                                            <w:top w:val="none" w:sz="0" w:space="0" w:color="auto"/>
                                                                            <w:left w:val="none" w:sz="0" w:space="0" w:color="auto"/>
                                                                            <w:bottom w:val="none" w:sz="0" w:space="0" w:color="auto"/>
                                                                            <w:right w:val="none" w:sz="0" w:space="0" w:color="auto"/>
                                                                          </w:divBdr>
                                                                          <w:divsChild>
                                                                            <w:div w:id="1927379069">
                                                                              <w:marLeft w:val="105"/>
                                                                              <w:marRight w:val="105"/>
                                                                              <w:marTop w:val="150"/>
                                                                              <w:marBottom w:val="150"/>
                                                                              <w:divBdr>
                                                                                <w:top w:val="none" w:sz="0" w:space="0" w:color="auto"/>
                                                                                <w:left w:val="none" w:sz="0" w:space="0" w:color="auto"/>
                                                                                <w:bottom w:val="none" w:sz="0" w:space="0" w:color="auto"/>
                                                                                <w:right w:val="none" w:sz="0" w:space="0" w:color="auto"/>
                                                                              </w:divBdr>
                                                                              <w:divsChild>
                                                                                <w:div w:id="1449857965">
                                                                                  <w:marLeft w:val="0"/>
                                                                                  <w:marRight w:val="0"/>
                                                                                  <w:marTop w:val="0"/>
                                                                                  <w:marBottom w:val="0"/>
                                                                                  <w:divBdr>
                                                                                    <w:top w:val="none" w:sz="0" w:space="0" w:color="auto"/>
                                                                                    <w:left w:val="none" w:sz="0" w:space="0" w:color="auto"/>
                                                                                    <w:bottom w:val="none" w:sz="0" w:space="0" w:color="auto"/>
                                                                                    <w:right w:val="none" w:sz="0" w:space="0" w:color="auto"/>
                                                                                  </w:divBdr>
                                                                                  <w:divsChild>
                                                                                    <w:div w:id="1916821263">
                                                                                      <w:marLeft w:val="0"/>
                                                                                      <w:marRight w:val="0"/>
                                                                                      <w:marTop w:val="0"/>
                                                                                      <w:marBottom w:val="300"/>
                                                                                      <w:divBdr>
                                                                                        <w:top w:val="none" w:sz="0" w:space="0" w:color="auto"/>
                                                                                        <w:left w:val="none" w:sz="0" w:space="0" w:color="auto"/>
                                                                                        <w:bottom w:val="none" w:sz="0" w:space="0" w:color="auto"/>
                                                                                        <w:right w:val="none" w:sz="0" w:space="0" w:color="auto"/>
                                                                                      </w:divBdr>
                                                                                      <w:divsChild>
                                                                                        <w:div w:id="662589322">
                                                                                          <w:marLeft w:val="0"/>
                                                                                          <w:marRight w:val="0"/>
                                                                                          <w:marTop w:val="0"/>
                                                                                          <w:marBottom w:val="0"/>
                                                                                          <w:divBdr>
                                                                                            <w:top w:val="none" w:sz="0" w:space="0" w:color="auto"/>
                                                                                            <w:left w:val="none" w:sz="0" w:space="0" w:color="auto"/>
                                                                                            <w:bottom w:val="none" w:sz="0" w:space="0" w:color="auto"/>
                                                                                            <w:right w:val="none" w:sz="0" w:space="0" w:color="auto"/>
                                                                                          </w:divBdr>
                                                                                          <w:divsChild>
                                                                                            <w:div w:id="1898776928">
                                                                                              <w:marLeft w:val="0"/>
                                                                                              <w:marRight w:val="0"/>
                                                                                              <w:marTop w:val="0"/>
                                                                                              <w:marBottom w:val="0"/>
                                                                                              <w:divBdr>
                                                                                                <w:top w:val="none" w:sz="0" w:space="0" w:color="auto"/>
                                                                                                <w:left w:val="none" w:sz="0" w:space="0" w:color="auto"/>
                                                                                                <w:bottom w:val="none" w:sz="0" w:space="0" w:color="auto"/>
                                                                                                <w:right w:val="none" w:sz="0" w:space="0" w:color="auto"/>
                                                                                              </w:divBdr>
                                                                                              <w:divsChild>
                                                                                                <w:div w:id="1067993877">
                                                                                                  <w:marLeft w:val="0"/>
                                                                                                  <w:marRight w:val="0"/>
                                                                                                  <w:marTop w:val="0"/>
                                                                                                  <w:marBottom w:val="0"/>
                                                                                                  <w:divBdr>
                                                                                                    <w:top w:val="none" w:sz="0" w:space="0" w:color="auto"/>
                                                                                                    <w:left w:val="none" w:sz="0" w:space="0" w:color="auto"/>
                                                                                                    <w:bottom w:val="none" w:sz="0" w:space="0" w:color="auto"/>
                                                                                                    <w:right w:val="none" w:sz="0" w:space="0" w:color="auto"/>
                                                                                                  </w:divBdr>
                                                                                                  <w:divsChild>
                                                                                                    <w:div w:id="342785078">
                                                                                                      <w:marLeft w:val="0"/>
                                                                                                      <w:marRight w:val="0"/>
                                                                                                      <w:marTop w:val="0"/>
                                                                                                      <w:marBottom w:val="0"/>
                                                                                                      <w:divBdr>
                                                                                                        <w:top w:val="none" w:sz="0" w:space="0" w:color="auto"/>
                                                                                                        <w:left w:val="none" w:sz="0" w:space="0" w:color="auto"/>
                                                                                                        <w:bottom w:val="none" w:sz="0" w:space="0" w:color="auto"/>
                                                                                                        <w:right w:val="none" w:sz="0" w:space="0" w:color="auto"/>
                                                                                                      </w:divBdr>
                                                                                                      <w:divsChild>
                                                                                                        <w:div w:id="1100906351">
                                                                                                          <w:marLeft w:val="0"/>
                                                                                                          <w:marRight w:val="0"/>
                                                                                                          <w:marTop w:val="0"/>
                                                                                                          <w:marBottom w:val="0"/>
                                                                                                          <w:divBdr>
                                                                                                            <w:top w:val="none" w:sz="0" w:space="0" w:color="auto"/>
                                                                                                            <w:left w:val="none" w:sz="0" w:space="0" w:color="auto"/>
                                                                                                            <w:bottom w:val="none" w:sz="0" w:space="0" w:color="auto"/>
                                                                                                            <w:right w:val="none" w:sz="0" w:space="0" w:color="auto"/>
                                                                                                          </w:divBdr>
                                                                                                          <w:divsChild>
                                                                                                            <w:div w:id="1136801921">
                                                                                                              <w:marLeft w:val="0"/>
                                                                                                              <w:marRight w:val="0"/>
                                                                                                              <w:marTop w:val="0"/>
                                                                                                              <w:marBottom w:val="0"/>
                                                                                                              <w:divBdr>
                                                                                                                <w:top w:val="none" w:sz="0" w:space="0" w:color="auto"/>
                                                                                                                <w:left w:val="none" w:sz="0" w:space="0" w:color="auto"/>
                                                                                                                <w:bottom w:val="none" w:sz="0" w:space="0" w:color="auto"/>
                                                                                                                <w:right w:val="none" w:sz="0" w:space="0" w:color="auto"/>
                                                                                                              </w:divBdr>
                                                                                                              <w:divsChild>
                                                                                                                <w:div w:id="63572974">
                                                                                                                  <w:marLeft w:val="0"/>
                                                                                                                  <w:marRight w:val="0"/>
                                                                                                                  <w:marTop w:val="0"/>
                                                                                                                  <w:marBottom w:val="0"/>
                                                                                                                  <w:divBdr>
                                                                                                                    <w:top w:val="none" w:sz="0" w:space="0" w:color="auto"/>
                                                                                                                    <w:left w:val="none" w:sz="0" w:space="0" w:color="auto"/>
                                                                                                                    <w:bottom w:val="none" w:sz="0" w:space="0" w:color="auto"/>
                                                                                                                    <w:right w:val="none" w:sz="0" w:space="0" w:color="auto"/>
                                                                                                                  </w:divBdr>
                                                                                                                </w:div>
                                                                                                                <w:div w:id="4097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143633">
                                                                                                          <w:marLeft w:val="0"/>
                                                                                                          <w:marRight w:val="0"/>
                                                                                                          <w:marTop w:val="0"/>
                                                                                                          <w:marBottom w:val="0"/>
                                                                                                          <w:divBdr>
                                                                                                            <w:top w:val="none" w:sz="0" w:space="0" w:color="auto"/>
                                                                                                            <w:left w:val="none" w:sz="0" w:space="0" w:color="auto"/>
                                                                                                            <w:bottom w:val="none" w:sz="0" w:space="0" w:color="auto"/>
                                                                                                            <w:right w:val="none" w:sz="0" w:space="0" w:color="auto"/>
                                                                                                          </w:divBdr>
                                                                                                          <w:divsChild>
                                                                                                            <w:div w:id="1853103239">
                                                                                                              <w:marLeft w:val="0"/>
                                                                                                              <w:marRight w:val="0"/>
                                                                                                              <w:marTop w:val="0"/>
                                                                                                              <w:marBottom w:val="0"/>
                                                                                                              <w:divBdr>
                                                                                                                <w:top w:val="none" w:sz="0" w:space="0" w:color="auto"/>
                                                                                                                <w:left w:val="none" w:sz="0" w:space="0" w:color="auto"/>
                                                                                                                <w:bottom w:val="none" w:sz="0" w:space="0" w:color="auto"/>
                                                                                                                <w:right w:val="none" w:sz="0" w:space="0" w:color="auto"/>
                                                                                                              </w:divBdr>
                                                                                                              <w:divsChild>
                                                                                                                <w:div w:id="2098361589">
                                                                                                                  <w:marLeft w:val="0"/>
                                                                                                                  <w:marRight w:val="0"/>
                                                                                                                  <w:marTop w:val="0"/>
                                                                                                                  <w:marBottom w:val="0"/>
                                                                                                                  <w:divBdr>
                                                                                                                    <w:top w:val="none" w:sz="0" w:space="0" w:color="auto"/>
                                                                                                                    <w:left w:val="none" w:sz="0" w:space="0" w:color="auto"/>
                                                                                                                    <w:bottom w:val="none" w:sz="0" w:space="0" w:color="auto"/>
                                                                                                                    <w:right w:val="none" w:sz="0" w:space="0" w:color="auto"/>
                                                                                                                  </w:divBdr>
                                                                                                                </w:div>
                                                                                                                <w:div w:id="187558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65769">
                                                                                                          <w:marLeft w:val="0"/>
                                                                                                          <w:marRight w:val="0"/>
                                                                                                          <w:marTop w:val="0"/>
                                                                                                          <w:marBottom w:val="0"/>
                                                                                                          <w:divBdr>
                                                                                                            <w:top w:val="none" w:sz="0" w:space="0" w:color="auto"/>
                                                                                                            <w:left w:val="none" w:sz="0" w:space="0" w:color="auto"/>
                                                                                                            <w:bottom w:val="none" w:sz="0" w:space="0" w:color="auto"/>
                                                                                                            <w:right w:val="none" w:sz="0" w:space="0" w:color="auto"/>
                                                                                                          </w:divBdr>
                                                                                                          <w:divsChild>
                                                                                                            <w:div w:id="1083725152">
                                                                                                              <w:marLeft w:val="0"/>
                                                                                                              <w:marRight w:val="0"/>
                                                                                                              <w:marTop w:val="0"/>
                                                                                                              <w:marBottom w:val="0"/>
                                                                                                              <w:divBdr>
                                                                                                                <w:top w:val="none" w:sz="0" w:space="0" w:color="auto"/>
                                                                                                                <w:left w:val="none" w:sz="0" w:space="0" w:color="auto"/>
                                                                                                                <w:bottom w:val="none" w:sz="0" w:space="0" w:color="auto"/>
                                                                                                                <w:right w:val="none" w:sz="0" w:space="0" w:color="auto"/>
                                                                                                              </w:divBdr>
                                                                                                              <w:divsChild>
                                                                                                                <w:div w:id="1751191593">
                                                                                                                  <w:marLeft w:val="0"/>
                                                                                                                  <w:marRight w:val="0"/>
                                                                                                                  <w:marTop w:val="0"/>
                                                                                                                  <w:marBottom w:val="0"/>
                                                                                                                  <w:divBdr>
                                                                                                                    <w:top w:val="none" w:sz="0" w:space="0" w:color="auto"/>
                                                                                                                    <w:left w:val="none" w:sz="0" w:space="0" w:color="auto"/>
                                                                                                                    <w:bottom w:val="none" w:sz="0" w:space="0" w:color="auto"/>
                                                                                                                    <w:right w:val="none" w:sz="0" w:space="0" w:color="auto"/>
                                                                                                                  </w:divBdr>
                                                                                                                </w:div>
                                                                                                                <w:div w:id="52907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5329">
                                                                                                          <w:marLeft w:val="0"/>
                                                                                                          <w:marRight w:val="0"/>
                                                                                                          <w:marTop w:val="0"/>
                                                                                                          <w:marBottom w:val="0"/>
                                                                                                          <w:divBdr>
                                                                                                            <w:top w:val="none" w:sz="0" w:space="0" w:color="auto"/>
                                                                                                            <w:left w:val="none" w:sz="0" w:space="0" w:color="auto"/>
                                                                                                            <w:bottom w:val="none" w:sz="0" w:space="0" w:color="auto"/>
                                                                                                            <w:right w:val="none" w:sz="0" w:space="0" w:color="auto"/>
                                                                                                          </w:divBdr>
                                                                                                          <w:divsChild>
                                                                                                            <w:div w:id="1694502663">
                                                                                                              <w:marLeft w:val="0"/>
                                                                                                              <w:marRight w:val="0"/>
                                                                                                              <w:marTop w:val="0"/>
                                                                                                              <w:marBottom w:val="0"/>
                                                                                                              <w:divBdr>
                                                                                                                <w:top w:val="none" w:sz="0" w:space="0" w:color="auto"/>
                                                                                                                <w:left w:val="none" w:sz="0" w:space="0" w:color="auto"/>
                                                                                                                <w:bottom w:val="none" w:sz="0" w:space="0" w:color="auto"/>
                                                                                                                <w:right w:val="none" w:sz="0" w:space="0" w:color="auto"/>
                                                                                                              </w:divBdr>
                                                                                                              <w:divsChild>
                                                                                                                <w:div w:id="450322519">
                                                                                                                  <w:marLeft w:val="0"/>
                                                                                                                  <w:marRight w:val="0"/>
                                                                                                                  <w:marTop w:val="0"/>
                                                                                                                  <w:marBottom w:val="0"/>
                                                                                                                  <w:divBdr>
                                                                                                                    <w:top w:val="none" w:sz="0" w:space="0" w:color="auto"/>
                                                                                                                    <w:left w:val="none" w:sz="0" w:space="0" w:color="auto"/>
                                                                                                                    <w:bottom w:val="none" w:sz="0" w:space="0" w:color="auto"/>
                                                                                                                    <w:right w:val="none" w:sz="0" w:space="0" w:color="auto"/>
                                                                                                                  </w:divBdr>
                                                                                                                </w:div>
                                                                                                                <w:div w:id="102323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033275">
                                                                                                          <w:marLeft w:val="0"/>
                                                                                                          <w:marRight w:val="0"/>
                                                                                                          <w:marTop w:val="0"/>
                                                                                                          <w:marBottom w:val="0"/>
                                                                                                          <w:divBdr>
                                                                                                            <w:top w:val="none" w:sz="0" w:space="0" w:color="auto"/>
                                                                                                            <w:left w:val="none" w:sz="0" w:space="0" w:color="auto"/>
                                                                                                            <w:bottom w:val="none" w:sz="0" w:space="0" w:color="auto"/>
                                                                                                            <w:right w:val="none" w:sz="0" w:space="0" w:color="auto"/>
                                                                                                          </w:divBdr>
                                                                                                          <w:divsChild>
                                                                                                            <w:div w:id="68430175">
                                                                                                              <w:marLeft w:val="0"/>
                                                                                                              <w:marRight w:val="0"/>
                                                                                                              <w:marTop w:val="0"/>
                                                                                                              <w:marBottom w:val="0"/>
                                                                                                              <w:divBdr>
                                                                                                                <w:top w:val="none" w:sz="0" w:space="0" w:color="auto"/>
                                                                                                                <w:left w:val="none" w:sz="0" w:space="0" w:color="auto"/>
                                                                                                                <w:bottom w:val="none" w:sz="0" w:space="0" w:color="auto"/>
                                                                                                                <w:right w:val="none" w:sz="0" w:space="0" w:color="auto"/>
                                                                                                              </w:divBdr>
                                                                                                              <w:divsChild>
                                                                                                                <w:div w:id="537667766">
                                                                                                                  <w:marLeft w:val="0"/>
                                                                                                                  <w:marRight w:val="0"/>
                                                                                                                  <w:marTop w:val="0"/>
                                                                                                                  <w:marBottom w:val="0"/>
                                                                                                                  <w:divBdr>
                                                                                                                    <w:top w:val="none" w:sz="0" w:space="0" w:color="auto"/>
                                                                                                                    <w:left w:val="none" w:sz="0" w:space="0" w:color="auto"/>
                                                                                                                    <w:bottom w:val="none" w:sz="0" w:space="0" w:color="auto"/>
                                                                                                                    <w:right w:val="none" w:sz="0" w:space="0" w:color="auto"/>
                                                                                                                  </w:divBdr>
                                                                                                                </w:div>
                                                                                                                <w:div w:id="113706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0741888">
      <w:marLeft w:val="0"/>
      <w:marRight w:val="0"/>
      <w:marTop w:val="0"/>
      <w:marBottom w:val="0"/>
      <w:divBdr>
        <w:top w:val="none" w:sz="0" w:space="0" w:color="auto"/>
        <w:left w:val="none" w:sz="0" w:space="0" w:color="auto"/>
        <w:bottom w:val="none" w:sz="0" w:space="0" w:color="auto"/>
        <w:right w:val="none" w:sz="0" w:space="0" w:color="auto"/>
      </w:divBdr>
    </w:div>
    <w:div w:id="950741889">
      <w:marLeft w:val="0"/>
      <w:marRight w:val="0"/>
      <w:marTop w:val="0"/>
      <w:marBottom w:val="0"/>
      <w:divBdr>
        <w:top w:val="none" w:sz="0" w:space="0" w:color="auto"/>
        <w:left w:val="none" w:sz="0" w:space="0" w:color="auto"/>
        <w:bottom w:val="none" w:sz="0" w:space="0" w:color="auto"/>
        <w:right w:val="none" w:sz="0" w:space="0" w:color="auto"/>
      </w:divBdr>
    </w:div>
    <w:div w:id="950741890">
      <w:marLeft w:val="0"/>
      <w:marRight w:val="0"/>
      <w:marTop w:val="0"/>
      <w:marBottom w:val="0"/>
      <w:divBdr>
        <w:top w:val="none" w:sz="0" w:space="0" w:color="auto"/>
        <w:left w:val="none" w:sz="0" w:space="0" w:color="auto"/>
        <w:bottom w:val="none" w:sz="0" w:space="0" w:color="auto"/>
        <w:right w:val="none" w:sz="0" w:space="0" w:color="auto"/>
      </w:divBdr>
    </w:div>
    <w:div w:id="950741891">
      <w:marLeft w:val="0"/>
      <w:marRight w:val="0"/>
      <w:marTop w:val="0"/>
      <w:marBottom w:val="0"/>
      <w:divBdr>
        <w:top w:val="none" w:sz="0" w:space="0" w:color="auto"/>
        <w:left w:val="none" w:sz="0" w:space="0" w:color="auto"/>
        <w:bottom w:val="none" w:sz="0" w:space="0" w:color="auto"/>
        <w:right w:val="none" w:sz="0" w:space="0" w:color="auto"/>
      </w:divBdr>
    </w:div>
    <w:div w:id="950741892">
      <w:marLeft w:val="0"/>
      <w:marRight w:val="0"/>
      <w:marTop w:val="0"/>
      <w:marBottom w:val="0"/>
      <w:divBdr>
        <w:top w:val="none" w:sz="0" w:space="0" w:color="auto"/>
        <w:left w:val="none" w:sz="0" w:space="0" w:color="auto"/>
        <w:bottom w:val="none" w:sz="0" w:space="0" w:color="auto"/>
        <w:right w:val="none" w:sz="0" w:space="0" w:color="auto"/>
      </w:divBdr>
    </w:div>
    <w:div w:id="950741893">
      <w:marLeft w:val="0"/>
      <w:marRight w:val="0"/>
      <w:marTop w:val="0"/>
      <w:marBottom w:val="0"/>
      <w:divBdr>
        <w:top w:val="none" w:sz="0" w:space="0" w:color="auto"/>
        <w:left w:val="none" w:sz="0" w:space="0" w:color="auto"/>
        <w:bottom w:val="none" w:sz="0" w:space="0" w:color="auto"/>
        <w:right w:val="none" w:sz="0" w:space="0" w:color="auto"/>
      </w:divBdr>
    </w:div>
    <w:div w:id="950741894">
      <w:marLeft w:val="0"/>
      <w:marRight w:val="0"/>
      <w:marTop w:val="0"/>
      <w:marBottom w:val="0"/>
      <w:divBdr>
        <w:top w:val="none" w:sz="0" w:space="0" w:color="auto"/>
        <w:left w:val="none" w:sz="0" w:space="0" w:color="auto"/>
        <w:bottom w:val="none" w:sz="0" w:space="0" w:color="auto"/>
        <w:right w:val="none" w:sz="0" w:space="0" w:color="auto"/>
      </w:divBdr>
    </w:div>
    <w:div w:id="950741895">
      <w:marLeft w:val="0"/>
      <w:marRight w:val="0"/>
      <w:marTop w:val="0"/>
      <w:marBottom w:val="0"/>
      <w:divBdr>
        <w:top w:val="none" w:sz="0" w:space="0" w:color="auto"/>
        <w:left w:val="none" w:sz="0" w:space="0" w:color="auto"/>
        <w:bottom w:val="none" w:sz="0" w:space="0" w:color="auto"/>
        <w:right w:val="none" w:sz="0" w:space="0" w:color="auto"/>
      </w:divBdr>
    </w:div>
    <w:div w:id="950741899">
      <w:marLeft w:val="0"/>
      <w:marRight w:val="0"/>
      <w:marTop w:val="0"/>
      <w:marBottom w:val="0"/>
      <w:divBdr>
        <w:top w:val="none" w:sz="0" w:space="0" w:color="auto"/>
        <w:left w:val="none" w:sz="0" w:space="0" w:color="auto"/>
        <w:bottom w:val="none" w:sz="0" w:space="0" w:color="auto"/>
        <w:right w:val="none" w:sz="0" w:space="0" w:color="auto"/>
      </w:divBdr>
    </w:div>
    <w:div w:id="950741900">
      <w:marLeft w:val="0"/>
      <w:marRight w:val="0"/>
      <w:marTop w:val="0"/>
      <w:marBottom w:val="0"/>
      <w:divBdr>
        <w:top w:val="none" w:sz="0" w:space="0" w:color="auto"/>
        <w:left w:val="none" w:sz="0" w:space="0" w:color="auto"/>
        <w:bottom w:val="none" w:sz="0" w:space="0" w:color="auto"/>
        <w:right w:val="none" w:sz="0" w:space="0" w:color="auto"/>
      </w:divBdr>
    </w:div>
    <w:div w:id="950741901">
      <w:marLeft w:val="0"/>
      <w:marRight w:val="0"/>
      <w:marTop w:val="0"/>
      <w:marBottom w:val="0"/>
      <w:divBdr>
        <w:top w:val="none" w:sz="0" w:space="0" w:color="auto"/>
        <w:left w:val="none" w:sz="0" w:space="0" w:color="auto"/>
        <w:bottom w:val="none" w:sz="0" w:space="0" w:color="auto"/>
        <w:right w:val="none" w:sz="0" w:space="0" w:color="auto"/>
      </w:divBdr>
    </w:div>
    <w:div w:id="950741902">
      <w:marLeft w:val="0"/>
      <w:marRight w:val="0"/>
      <w:marTop w:val="0"/>
      <w:marBottom w:val="0"/>
      <w:divBdr>
        <w:top w:val="none" w:sz="0" w:space="0" w:color="auto"/>
        <w:left w:val="none" w:sz="0" w:space="0" w:color="auto"/>
        <w:bottom w:val="none" w:sz="0" w:space="0" w:color="auto"/>
        <w:right w:val="none" w:sz="0" w:space="0" w:color="auto"/>
      </w:divBdr>
    </w:div>
    <w:div w:id="950741903">
      <w:marLeft w:val="0"/>
      <w:marRight w:val="0"/>
      <w:marTop w:val="0"/>
      <w:marBottom w:val="0"/>
      <w:divBdr>
        <w:top w:val="none" w:sz="0" w:space="0" w:color="auto"/>
        <w:left w:val="none" w:sz="0" w:space="0" w:color="auto"/>
        <w:bottom w:val="none" w:sz="0" w:space="0" w:color="auto"/>
        <w:right w:val="none" w:sz="0" w:space="0" w:color="auto"/>
      </w:divBdr>
    </w:div>
    <w:div w:id="950741904">
      <w:marLeft w:val="0"/>
      <w:marRight w:val="0"/>
      <w:marTop w:val="0"/>
      <w:marBottom w:val="0"/>
      <w:divBdr>
        <w:top w:val="none" w:sz="0" w:space="0" w:color="auto"/>
        <w:left w:val="none" w:sz="0" w:space="0" w:color="auto"/>
        <w:bottom w:val="none" w:sz="0" w:space="0" w:color="auto"/>
        <w:right w:val="none" w:sz="0" w:space="0" w:color="auto"/>
      </w:divBdr>
    </w:div>
    <w:div w:id="950741905">
      <w:marLeft w:val="0"/>
      <w:marRight w:val="0"/>
      <w:marTop w:val="0"/>
      <w:marBottom w:val="0"/>
      <w:divBdr>
        <w:top w:val="none" w:sz="0" w:space="0" w:color="auto"/>
        <w:left w:val="none" w:sz="0" w:space="0" w:color="auto"/>
        <w:bottom w:val="none" w:sz="0" w:space="0" w:color="auto"/>
        <w:right w:val="none" w:sz="0" w:space="0" w:color="auto"/>
      </w:divBdr>
    </w:div>
    <w:div w:id="950741906">
      <w:marLeft w:val="0"/>
      <w:marRight w:val="0"/>
      <w:marTop w:val="0"/>
      <w:marBottom w:val="0"/>
      <w:divBdr>
        <w:top w:val="none" w:sz="0" w:space="0" w:color="auto"/>
        <w:left w:val="none" w:sz="0" w:space="0" w:color="auto"/>
        <w:bottom w:val="none" w:sz="0" w:space="0" w:color="auto"/>
        <w:right w:val="none" w:sz="0" w:space="0" w:color="auto"/>
      </w:divBdr>
    </w:div>
    <w:div w:id="950741907">
      <w:marLeft w:val="0"/>
      <w:marRight w:val="0"/>
      <w:marTop w:val="0"/>
      <w:marBottom w:val="0"/>
      <w:divBdr>
        <w:top w:val="none" w:sz="0" w:space="0" w:color="auto"/>
        <w:left w:val="none" w:sz="0" w:space="0" w:color="auto"/>
        <w:bottom w:val="none" w:sz="0" w:space="0" w:color="auto"/>
        <w:right w:val="none" w:sz="0" w:space="0" w:color="auto"/>
      </w:divBdr>
    </w:div>
    <w:div w:id="950741909">
      <w:marLeft w:val="0"/>
      <w:marRight w:val="0"/>
      <w:marTop w:val="0"/>
      <w:marBottom w:val="0"/>
      <w:divBdr>
        <w:top w:val="none" w:sz="0" w:space="0" w:color="auto"/>
        <w:left w:val="none" w:sz="0" w:space="0" w:color="auto"/>
        <w:bottom w:val="none" w:sz="0" w:space="0" w:color="auto"/>
        <w:right w:val="none" w:sz="0" w:space="0" w:color="auto"/>
      </w:divBdr>
    </w:div>
    <w:div w:id="950741911">
      <w:marLeft w:val="0"/>
      <w:marRight w:val="0"/>
      <w:marTop w:val="0"/>
      <w:marBottom w:val="0"/>
      <w:divBdr>
        <w:top w:val="none" w:sz="0" w:space="0" w:color="auto"/>
        <w:left w:val="none" w:sz="0" w:space="0" w:color="auto"/>
        <w:bottom w:val="none" w:sz="0" w:space="0" w:color="auto"/>
        <w:right w:val="none" w:sz="0" w:space="0" w:color="auto"/>
      </w:divBdr>
    </w:div>
    <w:div w:id="950741912">
      <w:marLeft w:val="0"/>
      <w:marRight w:val="0"/>
      <w:marTop w:val="0"/>
      <w:marBottom w:val="0"/>
      <w:divBdr>
        <w:top w:val="none" w:sz="0" w:space="0" w:color="auto"/>
        <w:left w:val="none" w:sz="0" w:space="0" w:color="auto"/>
        <w:bottom w:val="none" w:sz="0" w:space="0" w:color="auto"/>
        <w:right w:val="none" w:sz="0" w:space="0" w:color="auto"/>
      </w:divBdr>
    </w:div>
    <w:div w:id="950741913">
      <w:marLeft w:val="0"/>
      <w:marRight w:val="0"/>
      <w:marTop w:val="0"/>
      <w:marBottom w:val="0"/>
      <w:divBdr>
        <w:top w:val="none" w:sz="0" w:space="0" w:color="auto"/>
        <w:left w:val="none" w:sz="0" w:space="0" w:color="auto"/>
        <w:bottom w:val="none" w:sz="0" w:space="0" w:color="auto"/>
        <w:right w:val="none" w:sz="0" w:space="0" w:color="auto"/>
      </w:divBdr>
      <w:divsChild>
        <w:div w:id="950741896">
          <w:marLeft w:val="475"/>
          <w:marRight w:val="0"/>
          <w:marTop w:val="106"/>
          <w:marBottom w:val="120"/>
          <w:divBdr>
            <w:top w:val="none" w:sz="0" w:space="0" w:color="auto"/>
            <w:left w:val="none" w:sz="0" w:space="0" w:color="auto"/>
            <w:bottom w:val="none" w:sz="0" w:space="0" w:color="auto"/>
            <w:right w:val="none" w:sz="0" w:space="0" w:color="auto"/>
          </w:divBdr>
        </w:div>
        <w:div w:id="950741897">
          <w:marLeft w:val="475"/>
          <w:marRight w:val="0"/>
          <w:marTop w:val="106"/>
          <w:marBottom w:val="120"/>
          <w:divBdr>
            <w:top w:val="none" w:sz="0" w:space="0" w:color="auto"/>
            <w:left w:val="none" w:sz="0" w:space="0" w:color="auto"/>
            <w:bottom w:val="none" w:sz="0" w:space="0" w:color="auto"/>
            <w:right w:val="none" w:sz="0" w:space="0" w:color="auto"/>
          </w:divBdr>
        </w:div>
        <w:div w:id="950741898">
          <w:marLeft w:val="475"/>
          <w:marRight w:val="0"/>
          <w:marTop w:val="106"/>
          <w:marBottom w:val="120"/>
          <w:divBdr>
            <w:top w:val="none" w:sz="0" w:space="0" w:color="auto"/>
            <w:left w:val="none" w:sz="0" w:space="0" w:color="auto"/>
            <w:bottom w:val="none" w:sz="0" w:space="0" w:color="auto"/>
            <w:right w:val="none" w:sz="0" w:space="0" w:color="auto"/>
          </w:divBdr>
        </w:div>
        <w:div w:id="950741908">
          <w:marLeft w:val="475"/>
          <w:marRight w:val="0"/>
          <w:marTop w:val="106"/>
          <w:marBottom w:val="120"/>
          <w:divBdr>
            <w:top w:val="none" w:sz="0" w:space="0" w:color="auto"/>
            <w:left w:val="none" w:sz="0" w:space="0" w:color="auto"/>
            <w:bottom w:val="none" w:sz="0" w:space="0" w:color="auto"/>
            <w:right w:val="none" w:sz="0" w:space="0" w:color="auto"/>
          </w:divBdr>
        </w:div>
        <w:div w:id="950741910">
          <w:marLeft w:val="475"/>
          <w:marRight w:val="0"/>
          <w:marTop w:val="106"/>
          <w:marBottom w:val="120"/>
          <w:divBdr>
            <w:top w:val="none" w:sz="0" w:space="0" w:color="auto"/>
            <w:left w:val="none" w:sz="0" w:space="0" w:color="auto"/>
            <w:bottom w:val="none" w:sz="0" w:space="0" w:color="auto"/>
            <w:right w:val="none" w:sz="0" w:space="0" w:color="auto"/>
          </w:divBdr>
        </w:div>
      </w:divsChild>
    </w:div>
    <w:div w:id="950741914">
      <w:marLeft w:val="0"/>
      <w:marRight w:val="0"/>
      <w:marTop w:val="0"/>
      <w:marBottom w:val="0"/>
      <w:divBdr>
        <w:top w:val="none" w:sz="0" w:space="0" w:color="auto"/>
        <w:left w:val="none" w:sz="0" w:space="0" w:color="auto"/>
        <w:bottom w:val="none" w:sz="0" w:space="0" w:color="auto"/>
        <w:right w:val="none" w:sz="0" w:space="0" w:color="auto"/>
      </w:divBdr>
    </w:div>
    <w:div w:id="950741915">
      <w:marLeft w:val="0"/>
      <w:marRight w:val="0"/>
      <w:marTop w:val="0"/>
      <w:marBottom w:val="0"/>
      <w:divBdr>
        <w:top w:val="none" w:sz="0" w:space="0" w:color="auto"/>
        <w:left w:val="none" w:sz="0" w:space="0" w:color="auto"/>
        <w:bottom w:val="none" w:sz="0" w:space="0" w:color="auto"/>
        <w:right w:val="none" w:sz="0" w:space="0" w:color="auto"/>
      </w:divBdr>
    </w:div>
    <w:div w:id="950741916">
      <w:marLeft w:val="0"/>
      <w:marRight w:val="0"/>
      <w:marTop w:val="0"/>
      <w:marBottom w:val="0"/>
      <w:divBdr>
        <w:top w:val="none" w:sz="0" w:space="0" w:color="auto"/>
        <w:left w:val="none" w:sz="0" w:space="0" w:color="auto"/>
        <w:bottom w:val="none" w:sz="0" w:space="0" w:color="auto"/>
        <w:right w:val="none" w:sz="0" w:space="0" w:color="auto"/>
      </w:divBdr>
    </w:div>
    <w:div w:id="950741917">
      <w:marLeft w:val="0"/>
      <w:marRight w:val="0"/>
      <w:marTop w:val="0"/>
      <w:marBottom w:val="0"/>
      <w:divBdr>
        <w:top w:val="none" w:sz="0" w:space="0" w:color="auto"/>
        <w:left w:val="none" w:sz="0" w:space="0" w:color="auto"/>
        <w:bottom w:val="none" w:sz="0" w:space="0" w:color="auto"/>
        <w:right w:val="none" w:sz="0" w:space="0" w:color="auto"/>
      </w:divBdr>
    </w:div>
    <w:div w:id="950741918">
      <w:marLeft w:val="0"/>
      <w:marRight w:val="0"/>
      <w:marTop w:val="0"/>
      <w:marBottom w:val="0"/>
      <w:divBdr>
        <w:top w:val="none" w:sz="0" w:space="0" w:color="auto"/>
        <w:left w:val="none" w:sz="0" w:space="0" w:color="auto"/>
        <w:bottom w:val="none" w:sz="0" w:space="0" w:color="auto"/>
        <w:right w:val="none" w:sz="0" w:space="0" w:color="auto"/>
      </w:divBdr>
    </w:div>
    <w:div w:id="950741919">
      <w:marLeft w:val="0"/>
      <w:marRight w:val="0"/>
      <w:marTop w:val="0"/>
      <w:marBottom w:val="0"/>
      <w:divBdr>
        <w:top w:val="none" w:sz="0" w:space="0" w:color="auto"/>
        <w:left w:val="none" w:sz="0" w:space="0" w:color="auto"/>
        <w:bottom w:val="none" w:sz="0" w:space="0" w:color="auto"/>
        <w:right w:val="none" w:sz="0" w:space="0" w:color="auto"/>
      </w:divBdr>
    </w:div>
    <w:div w:id="950741920">
      <w:marLeft w:val="0"/>
      <w:marRight w:val="0"/>
      <w:marTop w:val="0"/>
      <w:marBottom w:val="0"/>
      <w:divBdr>
        <w:top w:val="none" w:sz="0" w:space="0" w:color="auto"/>
        <w:left w:val="none" w:sz="0" w:space="0" w:color="auto"/>
        <w:bottom w:val="none" w:sz="0" w:space="0" w:color="auto"/>
        <w:right w:val="none" w:sz="0" w:space="0" w:color="auto"/>
      </w:divBdr>
    </w:div>
    <w:div w:id="950741921">
      <w:marLeft w:val="0"/>
      <w:marRight w:val="0"/>
      <w:marTop w:val="0"/>
      <w:marBottom w:val="0"/>
      <w:divBdr>
        <w:top w:val="none" w:sz="0" w:space="0" w:color="auto"/>
        <w:left w:val="none" w:sz="0" w:space="0" w:color="auto"/>
        <w:bottom w:val="none" w:sz="0" w:space="0" w:color="auto"/>
        <w:right w:val="none" w:sz="0" w:space="0" w:color="auto"/>
      </w:divBdr>
    </w:div>
    <w:div w:id="950741922">
      <w:marLeft w:val="0"/>
      <w:marRight w:val="0"/>
      <w:marTop w:val="0"/>
      <w:marBottom w:val="0"/>
      <w:divBdr>
        <w:top w:val="none" w:sz="0" w:space="0" w:color="auto"/>
        <w:left w:val="none" w:sz="0" w:space="0" w:color="auto"/>
        <w:bottom w:val="none" w:sz="0" w:space="0" w:color="auto"/>
        <w:right w:val="none" w:sz="0" w:space="0" w:color="auto"/>
      </w:divBdr>
    </w:div>
    <w:div w:id="950741923">
      <w:marLeft w:val="0"/>
      <w:marRight w:val="0"/>
      <w:marTop w:val="0"/>
      <w:marBottom w:val="0"/>
      <w:divBdr>
        <w:top w:val="none" w:sz="0" w:space="0" w:color="auto"/>
        <w:left w:val="none" w:sz="0" w:space="0" w:color="auto"/>
        <w:bottom w:val="none" w:sz="0" w:space="0" w:color="auto"/>
        <w:right w:val="none" w:sz="0" w:space="0" w:color="auto"/>
      </w:divBdr>
    </w:div>
    <w:div w:id="950741924">
      <w:marLeft w:val="0"/>
      <w:marRight w:val="0"/>
      <w:marTop w:val="0"/>
      <w:marBottom w:val="0"/>
      <w:divBdr>
        <w:top w:val="none" w:sz="0" w:space="0" w:color="auto"/>
        <w:left w:val="none" w:sz="0" w:space="0" w:color="auto"/>
        <w:bottom w:val="none" w:sz="0" w:space="0" w:color="auto"/>
        <w:right w:val="none" w:sz="0" w:space="0" w:color="auto"/>
      </w:divBdr>
    </w:div>
    <w:div w:id="950741925">
      <w:marLeft w:val="0"/>
      <w:marRight w:val="0"/>
      <w:marTop w:val="0"/>
      <w:marBottom w:val="0"/>
      <w:divBdr>
        <w:top w:val="none" w:sz="0" w:space="0" w:color="auto"/>
        <w:left w:val="none" w:sz="0" w:space="0" w:color="auto"/>
        <w:bottom w:val="none" w:sz="0" w:space="0" w:color="auto"/>
        <w:right w:val="none" w:sz="0" w:space="0" w:color="auto"/>
      </w:divBdr>
      <w:divsChild>
        <w:div w:id="950741933">
          <w:marLeft w:val="547"/>
          <w:marRight w:val="0"/>
          <w:marTop w:val="96"/>
          <w:marBottom w:val="0"/>
          <w:divBdr>
            <w:top w:val="none" w:sz="0" w:space="0" w:color="auto"/>
            <w:left w:val="none" w:sz="0" w:space="0" w:color="auto"/>
            <w:bottom w:val="none" w:sz="0" w:space="0" w:color="auto"/>
            <w:right w:val="none" w:sz="0" w:space="0" w:color="auto"/>
          </w:divBdr>
        </w:div>
      </w:divsChild>
    </w:div>
    <w:div w:id="950741927">
      <w:marLeft w:val="0"/>
      <w:marRight w:val="0"/>
      <w:marTop w:val="0"/>
      <w:marBottom w:val="0"/>
      <w:divBdr>
        <w:top w:val="none" w:sz="0" w:space="0" w:color="auto"/>
        <w:left w:val="none" w:sz="0" w:space="0" w:color="auto"/>
        <w:bottom w:val="none" w:sz="0" w:space="0" w:color="auto"/>
        <w:right w:val="none" w:sz="0" w:space="0" w:color="auto"/>
      </w:divBdr>
    </w:div>
    <w:div w:id="950741929">
      <w:marLeft w:val="0"/>
      <w:marRight w:val="0"/>
      <w:marTop w:val="0"/>
      <w:marBottom w:val="0"/>
      <w:divBdr>
        <w:top w:val="none" w:sz="0" w:space="0" w:color="auto"/>
        <w:left w:val="none" w:sz="0" w:space="0" w:color="auto"/>
        <w:bottom w:val="none" w:sz="0" w:space="0" w:color="auto"/>
        <w:right w:val="none" w:sz="0" w:space="0" w:color="auto"/>
      </w:divBdr>
      <w:divsChild>
        <w:div w:id="950741928">
          <w:marLeft w:val="547"/>
          <w:marRight w:val="0"/>
          <w:marTop w:val="115"/>
          <w:marBottom w:val="0"/>
          <w:divBdr>
            <w:top w:val="none" w:sz="0" w:space="0" w:color="auto"/>
            <w:left w:val="none" w:sz="0" w:space="0" w:color="auto"/>
            <w:bottom w:val="none" w:sz="0" w:space="0" w:color="auto"/>
            <w:right w:val="none" w:sz="0" w:space="0" w:color="auto"/>
          </w:divBdr>
        </w:div>
      </w:divsChild>
    </w:div>
    <w:div w:id="950741931">
      <w:marLeft w:val="0"/>
      <w:marRight w:val="0"/>
      <w:marTop w:val="0"/>
      <w:marBottom w:val="0"/>
      <w:divBdr>
        <w:top w:val="none" w:sz="0" w:space="0" w:color="auto"/>
        <w:left w:val="none" w:sz="0" w:space="0" w:color="auto"/>
        <w:bottom w:val="none" w:sz="0" w:space="0" w:color="auto"/>
        <w:right w:val="none" w:sz="0" w:space="0" w:color="auto"/>
      </w:divBdr>
    </w:div>
    <w:div w:id="950741932">
      <w:marLeft w:val="0"/>
      <w:marRight w:val="0"/>
      <w:marTop w:val="0"/>
      <w:marBottom w:val="0"/>
      <w:divBdr>
        <w:top w:val="none" w:sz="0" w:space="0" w:color="auto"/>
        <w:left w:val="none" w:sz="0" w:space="0" w:color="auto"/>
        <w:bottom w:val="none" w:sz="0" w:space="0" w:color="auto"/>
        <w:right w:val="none" w:sz="0" w:space="0" w:color="auto"/>
      </w:divBdr>
      <w:divsChild>
        <w:div w:id="950741926">
          <w:marLeft w:val="547"/>
          <w:marRight w:val="0"/>
          <w:marTop w:val="0"/>
          <w:marBottom w:val="0"/>
          <w:divBdr>
            <w:top w:val="none" w:sz="0" w:space="0" w:color="auto"/>
            <w:left w:val="none" w:sz="0" w:space="0" w:color="auto"/>
            <w:bottom w:val="none" w:sz="0" w:space="0" w:color="auto"/>
            <w:right w:val="none" w:sz="0" w:space="0" w:color="auto"/>
          </w:divBdr>
        </w:div>
        <w:div w:id="950741930">
          <w:marLeft w:val="547"/>
          <w:marRight w:val="0"/>
          <w:marTop w:val="0"/>
          <w:marBottom w:val="0"/>
          <w:divBdr>
            <w:top w:val="none" w:sz="0" w:space="0" w:color="auto"/>
            <w:left w:val="none" w:sz="0" w:space="0" w:color="auto"/>
            <w:bottom w:val="none" w:sz="0" w:space="0" w:color="auto"/>
            <w:right w:val="none" w:sz="0" w:space="0" w:color="auto"/>
          </w:divBdr>
        </w:div>
        <w:div w:id="950741935">
          <w:marLeft w:val="547"/>
          <w:marRight w:val="0"/>
          <w:marTop w:val="0"/>
          <w:marBottom w:val="0"/>
          <w:divBdr>
            <w:top w:val="none" w:sz="0" w:space="0" w:color="auto"/>
            <w:left w:val="none" w:sz="0" w:space="0" w:color="auto"/>
            <w:bottom w:val="none" w:sz="0" w:space="0" w:color="auto"/>
            <w:right w:val="none" w:sz="0" w:space="0" w:color="auto"/>
          </w:divBdr>
        </w:div>
        <w:div w:id="950741938">
          <w:marLeft w:val="547"/>
          <w:marRight w:val="0"/>
          <w:marTop w:val="0"/>
          <w:marBottom w:val="0"/>
          <w:divBdr>
            <w:top w:val="none" w:sz="0" w:space="0" w:color="auto"/>
            <w:left w:val="none" w:sz="0" w:space="0" w:color="auto"/>
            <w:bottom w:val="none" w:sz="0" w:space="0" w:color="auto"/>
            <w:right w:val="none" w:sz="0" w:space="0" w:color="auto"/>
          </w:divBdr>
        </w:div>
      </w:divsChild>
    </w:div>
    <w:div w:id="950741934">
      <w:marLeft w:val="0"/>
      <w:marRight w:val="0"/>
      <w:marTop w:val="0"/>
      <w:marBottom w:val="0"/>
      <w:divBdr>
        <w:top w:val="none" w:sz="0" w:space="0" w:color="auto"/>
        <w:left w:val="none" w:sz="0" w:space="0" w:color="auto"/>
        <w:bottom w:val="none" w:sz="0" w:space="0" w:color="auto"/>
        <w:right w:val="none" w:sz="0" w:space="0" w:color="auto"/>
      </w:divBdr>
    </w:div>
    <w:div w:id="950741936">
      <w:marLeft w:val="0"/>
      <w:marRight w:val="0"/>
      <w:marTop w:val="0"/>
      <w:marBottom w:val="0"/>
      <w:divBdr>
        <w:top w:val="none" w:sz="0" w:space="0" w:color="auto"/>
        <w:left w:val="none" w:sz="0" w:space="0" w:color="auto"/>
        <w:bottom w:val="none" w:sz="0" w:space="0" w:color="auto"/>
        <w:right w:val="none" w:sz="0" w:space="0" w:color="auto"/>
      </w:divBdr>
    </w:div>
    <w:div w:id="950741937">
      <w:marLeft w:val="0"/>
      <w:marRight w:val="0"/>
      <w:marTop w:val="0"/>
      <w:marBottom w:val="0"/>
      <w:divBdr>
        <w:top w:val="none" w:sz="0" w:space="0" w:color="auto"/>
        <w:left w:val="none" w:sz="0" w:space="0" w:color="auto"/>
        <w:bottom w:val="none" w:sz="0" w:space="0" w:color="auto"/>
        <w:right w:val="none" w:sz="0" w:space="0" w:color="auto"/>
      </w:divBdr>
    </w:div>
    <w:div w:id="950741939">
      <w:marLeft w:val="0"/>
      <w:marRight w:val="0"/>
      <w:marTop w:val="0"/>
      <w:marBottom w:val="0"/>
      <w:divBdr>
        <w:top w:val="none" w:sz="0" w:space="0" w:color="auto"/>
        <w:left w:val="none" w:sz="0" w:space="0" w:color="auto"/>
        <w:bottom w:val="none" w:sz="0" w:space="0" w:color="auto"/>
        <w:right w:val="none" w:sz="0" w:space="0" w:color="auto"/>
      </w:divBdr>
    </w:div>
    <w:div w:id="950741940">
      <w:marLeft w:val="0"/>
      <w:marRight w:val="0"/>
      <w:marTop w:val="0"/>
      <w:marBottom w:val="0"/>
      <w:divBdr>
        <w:top w:val="none" w:sz="0" w:space="0" w:color="auto"/>
        <w:left w:val="none" w:sz="0" w:space="0" w:color="auto"/>
        <w:bottom w:val="none" w:sz="0" w:space="0" w:color="auto"/>
        <w:right w:val="none" w:sz="0" w:space="0" w:color="auto"/>
      </w:divBdr>
    </w:div>
    <w:div w:id="950741941">
      <w:marLeft w:val="0"/>
      <w:marRight w:val="0"/>
      <w:marTop w:val="0"/>
      <w:marBottom w:val="0"/>
      <w:divBdr>
        <w:top w:val="none" w:sz="0" w:space="0" w:color="auto"/>
        <w:left w:val="none" w:sz="0" w:space="0" w:color="auto"/>
        <w:bottom w:val="none" w:sz="0" w:space="0" w:color="auto"/>
        <w:right w:val="none" w:sz="0" w:space="0" w:color="auto"/>
      </w:divBdr>
    </w:div>
    <w:div w:id="1377772459">
      <w:bodyDiv w:val="1"/>
      <w:marLeft w:val="0"/>
      <w:marRight w:val="0"/>
      <w:marTop w:val="0"/>
      <w:marBottom w:val="0"/>
      <w:divBdr>
        <w:top w:val="none" w:sz="0" w:space="0" w:color="auto"/>
        <w:left w:val="none" w:sz="0" w:space="0" w:color="auto"/>
        <w:bottom w:val="none" w:sz="0" w:space="0" w:color="auto"/>
        <w:right w:val="none" w:sz="0" w:space="0" w:color="auto"/>
      </w:divBdr>
      <w:divsChild>
        <w:div w:id="1336154723">
          <w:marLeft w:val="0"/>
          <w:marRight w:val="1"/>
          <w:marTop w:val="0"/>
          <w:marBottom w:val="0"/>
          <w:divBdr>
            <w:top w:val="none" w:sz="0" w:space="0" w:color="auto"/>
            <w:left w:val="none" w:sz="0" w:space="0" w:color="auto"/>
            <w:bottom w:val="none" w:sz="0" w:space="0" w:color="auto"/>
            <w:right w:val="none" w:sz="0" w:space="0" w:color="auto"/>
          </w:divBdr>
          <w:divsChild>
            <w:div w:id="1037849261">
              <w:marLeft w:val="0"/>
              <w:marRight w:val="0"/>
              <w:marTop w:val="0"/>
              <w:marBottom w:val="0"/>
              <w:divBdr>
                <w:top w:val="none" w:sz="0" w:space="0" w:color="auto"/>
                <w:left w:val="none" w:sz="0" w:space="0" w:color="auto"/>
                <w:bottom w:val="none" w:sz="0" w:space="0" w:color="auto"/>
                <w:right w:val="none" w:sz="0" w:space="0" w:color="auto"/>
              </w:divBdr>
              <w:divsChild>
                <w:div w:id="209877399">
                  <w:marLeft w:val="0"/>
                  <w:marRight w:val="1"/>
                  <w:marTop w:val="0"/>
                  <w:marBottom w:val="0"/>
                  <w:divBdr>
                    <w:top w:val="none" w:sz="0" w:space="0" w:color="auto"/>
                    <w:left w:val="none" w:sz="0" w:space="0" w:color="auto"/>
                    <w:bottom w:val="none" w:sz="0" w:space="0" w:color="auto"/>
                    <w:right w:val="none" w:sz="0" w:space="0" w:color="auto"/>
                  </w:divBdr>
                  <w:divsChild>
                    <w:div w:id="222251884">
                      <w:marLeft w:val="0"/>
                      <w:marRight w:val="0"/>
                      <w:marTop w:val="0"/>
                      <w:marBottom w:val="0"/>
                      <w:divBdr>
                        <w:top w:val="none" w:sz="0" w:space="0" w:color="auto"/>
                        <w:left w:val="none" w:sz="0" w:space="0" w:color="auto"/>
                        <w:bottom w:val="none" w:sz="0" w:space="0" w:color="auto"/>
                        <w:right w:val="none" w:sz="0" w:space="0" w:color="auto"/>
                      </w:divBdr>
                      <w:divsChild>
                        <w:div w:id="1513490993">
                          <w:marLeft w:val="0"/>
                          <w:marRight w:val="0"/>
                          <w:marTop w:val="0"/>
                          <w:marBottom w:val="0"/>
                          <w:divBdr>
                            <w:top w:val="none" w:sz="0" w:space="0" w:color="auto"/>
                            <w:left w:val="none" w:sz="0" w:space="0" w:color="auto"/>
                            <w:bottom w:val="none" w:sz="0" w:space="0" w:color="auto"/>
                            <w:right w:val="none" w:sz="0" w:space="0" w:color="auto"/>
                          </w:divBdr>
                          <w:divsChild>
                            <w:div w:id="2007440205">
                              <w:marLeft w:val="0"/>
                              <w:marRight w:val="0"/>
                              <w:marTop w:val="120"/>
                              <w:marBottom w:val="360"/>
                              <w:divBdr>
                                <w:top w:val="none" w:sz="0" w:space="0" w:color="auto"/>
                                <w:left w:val="none" w:sz="0" w:space="0" w:color="auto"/>
                                <w:bottom w:val="none" w:sz="0" w:space="0" w:color="auto"/>
                                <w:right w:val="none" w:sz="0" w:space="0" w:color="auto"/>
                              </w:divBdr>
                              <w:divsChild>
                                <w:div w:id="265692728">
                                  <w:marLeft w:val="0"/>
                                  <w:marRight w:val="0"/>
                                  <w:marTop w:val="0"/>
                                  <w:marBottom w:val="0"/>
                                  <w:divBdr>
                                    <w:top w:val="none" w:sz="0" w:space="0" w:color="auto"/>
                                    <w:left w:val="none" w:sz="0" w:space="0" w:color="auto"/>
                                    <w:bottom w:val="none" w:sz="0" w:space="0" w:color="auto"/>
                                    <w:right w:val="none" w:sz="0" w:space="0" w:color="auto"/>
                                  </w:divBdr>
                                </w:div>
                                <w:div w:id="90808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4.bin"/><Relationship Id="rId18" Type="http://schemas.openxmlformats.org/officeDocument/2006/relationships/image" Target="media/image8.png"/><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image" Target="media/image4.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oleObject" Target="embeddings/oleObject5.bin"/><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084CCD-2098-4432-BE3F-8BF17E3BA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13</Pages>
  <Words>2409</Words>
  <Characters>15889</Characters>
  <Application>Microsoft Office Word</Application>
  <DocSecurity>0</DocSecurity>
  <Lines>132</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Мамчур Сергей Евгеньевич</dc:creator>
  <cp:keywords/>
  <dc:description/>
  <cp:lastModifiedBy>Сергей Мамчур</cp:lastModifiedBy>
  <cp:revision>8</cp:revision>
  <cp:lastPrinted>2016-05-27T08:22:00Z</cp:lastPrinted>
  <dcterms:created xsi:type="dcterms:W3CDTF">2017-02-07T07:43:00Z</dcterms:created>
  <dcterms:modified xsi:type="dcterms:W3CDTF">2017-02-08T02:38:00Z</dcterms:modified>
</cp:coreProperties>
</file>